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BatangChe" w:hAnsi="BatangChe" w:eastAsia="仿宋_GB2312" w:cs="仿宋_GB2312"/>
          <w:sz w:val="30"/>
          <w:szCs w:val="30"/>
        </w:rPr>
      </w:pPr>
      <w:r>
        <w:rPr>
          <w:rFonts w:hint="eastAsia" w:ascii="BatangChe" w:hAnsi="BatangChe" w:eastAsia="仿宋_GB2312" w:cs="仿宋_GB2312"/>
          <w:sz w:val="30"/>
          <w:szCs w:val="30"/>
        </w:rPr>
        <w:t>附件2</w:t>
      </w:r>
    </w:p>
    <w:p>
      <w:pPr>
        <w:spacing w:line="640" w:lineRule="exact"/>
        <w:rPr>
          <w:rFonts w:hint="eastAsia" w:ascii="BatangChe" w:hAnsi="BatangChe" w:eastAsia="仿宋_GB2312" w:cs="仿宋_GB2312"/>
          <w:sz w:val="32"/>
          <w:szCs w:val="32"/>
        </w:rPr>
      </w:pPr>
      <w:r>
        <w:rPr>
          <w:rFonts w:hint="eastAsia" w:ascii="BatangChe" w:hAnsi="BatangChe" w:eastAsia="仿宋_GB2312" w:cs="仿宋_GB2312"/>
          <w:sz w:val="30"/>
          <w:szCs w:val="30"/>
        </w:rPr>
        <w:t xml:space="preserve">                           </w:t>
      </w:r>
    </w:p>
    <w:p>
      <w:pPr>
        <w:spacing w:line="640" w:lineRule="exact"/>
        <w:rPr>
          <w:rFonts w:hint="eastAsia" w:ascii="仿宋_GB2312" w:hAnsi="BatangChe" w:eastAsia="仿宋_GB2312" w:cs="仿宋_GB2312"/>
          <w:b/>
          <w:spacing w:val="-20"/>
          <w:sz w:val="32"/>
          <w:szCs w:val="32"/>
        </w:rPr>
      </w:pPr>
      <w:r>
        <w:rPr>
          <w:rFonts w:hint="eastAsia" w:ascii="BatangChe" w:hAnsi="BatangChe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BatangChe" w:hAnsi="BatangChe" w:eastAsia="仿宋_GB2312" w:cs="仿宋_GB2312"/>
          <w:sz w:val="30"/>
          <w:szCs w:val="30"/>
        </w:rPr>
        <w:t xml:space="preserve"> </w:t>
      </w:r>
      <w:r>
        <w:rPr>
          <w:rFonts w:hint="eastAsia" w:ascii="BatangChe" w:hAnsi="BatangChe" w:eastAsia="仿宋_GB2312" w:cs="仿宋_GB2312"/>
          <w:b/>
          <w:sz w:val="32"/>
          <w:szCs w:val="32"/>
        </w:rPr>
        <w:t>证      明</w:t>
      </w:r>
    </w:p>
    <w:p>
      <w:pPr>
        <w:spacing w:line="640" w:lineRule="exact"/>
        <w:rPr>
          <w:rFonts w:hint="eastAsia" w:ascii="仿宋_GB2312" w:hAnsi="BatangChe" w:eastAsia="仿宋_GB2312" w:cs="仿宋_GB2312"/>
          <w:spacing w:val="-20"/>
          <w:sz w:val="28"/>
          <w:szCs w:val="28"/>
        </w:rPr>
      </w:pPr>
    </w:p>
    <w:p>
      <w:pPr>
        <w:spacing w:line="640" w:lineRule="exact"/>
        <w:rPr>
          <w:rFonts w:hint="eastAsia" w:ascii="仿宋_GB2312" w:hAnsi="BatangChe" w:eastAsia="仿宋_GB2312" w:cs="仿宋_GB2312"/>
          <w:spacing w:val="-20"/>
          <w:sz w:val="28"/>
          <w:szCs w:val="28"/>
        </w:rPr>
      </w:pP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>杨凌示范区农业科技示范推广工作领导小组办公室：</w:t>
      </w:r>
    </w:p>
    <w:p>
      <w:pPr>
        <w:spacing w:line="640" w:lineRule="exact"/>
        <w:rPr>
          <w:rFonts w:hint="eastAsia" w:ascii="仿宋_GB2312" w:hAnsi="BatangChe" w:eastAsia="仿宋_GB2312" w:cs="仿宋_GB2312"/>
          <w:spacing w:val="-20"/>
          <w:sz w:val="28"/>
          <w:szCs w:val="28"/>
        </w:rPr>
      </w:pP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 xml:space="preserve">       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  <w:u w:val="single"/>
        </w:rPr>
        <w:t xml:space="preserve">             （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>单位）在我区推广的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  <w:u w:val="single"/>
        </w:rPr>
        <w:t xml:space="preserve">           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>，201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>年累计推广（存栏）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  <w:u w:val="single"/>
        </w:rPr>
        <w:t xml:space="preserve">           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>万亩（头、只、张、尾），按照每亩（头、只、张、尾）增加综合效益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  <w:u w:val="single"/>
        </w:rPr>
        <w:t xml:space="preserve">          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>元，示范推广总效益为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  <w:u w:val="single"/>
        </w:rPr>
        <w:t xml:space="preserve">       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>万元 。</w:t>
      </w:r>
    </w:p>
    <w:p>
      <w:pPr>
        <w:spacing w:line="640" w:lineRule="exact"/>
        <w:rPr>
          <w:rFonts w:hint="eastAsia" w:ascii="仿宋_GB2312" w:hAnsi="BatangChe" w:eastAsia="仿宋_GB2312" w:cs="仿宋_GB2312"/>
          <w:spacing w:val="-20"/>
          <w:sz w:val="28"/>
          <w:szCs w:val="28"/>
        </w:rPr>
      </w:pP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 xml:space="preserve">         特此证明。</w:t>
      </w:r>
    </w:p>
    <w:p>
      <w:pPr>
        <w:spacing w:line="640" w:lineRule="exact"/>
        <w:rPr>
          <w:rFonts w:hint="eastAsia" w:ascii="仿宋_GB2312" w:hAnsi="BatangChe" w:eastAsia="仿宋_GB2312" w:cs="仿宋_GB2312"/>
          <w:spacing w:val="-20"/>
          <w:sz w:val="28"/>
          <w:szCs w:val="28"/>
        </w:rPr>
      </w:pP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 xml:space="preserve">                                                              单位（盖章）</w:t>
      </w:r>
    </w:p>
    <w:p>
      <w:pPr>
        <w:spacing w:line="640" w:lineRule="exact"/>
        <w:ind w:firstLine="645"/>
        <w:rPr>
          <w:rFonts w:hint="eastAsia" w:ascii="仿宋_GB2312" w:hAnsi="BatangChe" w:eastAsia="仿宋_GB2312" w:cs="仿宋_GB2312"/>
          <w:spacing w:val="-20"/>
          <w:sz w:val="28"/>
          <w:szCs w:val="28"/>
        </w:rPr>
      </w:pP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 xml:space="preserve">                                                 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  <w:u w:val="single"/>
        </w:rPr>
        <w:t xml:space="preserve">      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>年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  <w:u w:val="single"/>
        </w:rPr>
        <w:t xml:space="preserve">     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>月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  <w:u w:val="single"/>
        </w:rPr>
        <w:t xml:space="preserve">     </w:t>
      </w:r>
      <w:r>
        <w:rPr>
          <w:rFonts w:hint="eastAsia" w:ascii="仿宋_GB2312" w:hAnsi="BatangChe" w:eastAsia="仿宋_GB2312" w:cs="仿宋_GB2312"/>
          <w:spacing w:val="-20"/>
          <w:sz w:val="28"/>
          <w:szCs w:val="28"/>
        </w:rPr>
        <w:t>日</w:t>
      </w:r>
    </w:p>
    <w:p>
      <w:pPr>
        <w:spacing w:line="640" w:lineRule="exact"/>
        <w:rPr>
          <w:rFonts w:hint="eastAsia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BatangChe">
    <w:panose1 w:val="02030609000101010101"/>
    <w:charset w:val="81"/>
    <w:family w:val="swiss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C74BEF"/>
    <w:rsid w:val="5E2C210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申秀霞</cp:lastModifiedBy>
  <dcterms:modified xsi:type="dcterms:W3CDTF">2016-06-01T08:52:11Z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