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3EF" w:rsidRPr="003A73EF" w:rsidRDefault="003A73EF" w:rsidP="003A73EF">
      <w:pPr>
        <w:widowControl/>
        <w:shd w:val="clear" w:color="auto" w:fill="FFFFFF"/>
        <w:spacing w:before="300" w:after="225" w:line="480" w:lineRule="atLeast"/>
        <w:jc w:val="center"/>
        <w:outlineLvl w:val="0"/>
        <w:rPr>
          <w:rFonts w:ascii="微软雅黑" w:eastAsia="微软雅黑" w:hAnsi="微软雅黑" w:cs="宋体"/>
          <w:b/>
          <w:bCs/>
          <w:color w:val="000000"/>
          <w:kern w:val="36"/>
          <w:sz w:val="36"/>
          <w:szCs w:val="36"/>
        </w:rPr>
      </w:pPr>
      <w:r w:rsidRPr="003A73EF">
        <w:rPr>
          <w:rFonts w:ascii="微软雅黑" w:eastAsia="微软雅黑" w:hAnsi="微软雅黑" w:cs="宋体" w:hint="eastAsia"/>
          <w:b/>
          <w:bCs/>
          <w:color w:val="000000"/>
          <w:kern w:val="36"/>
          <w:sz w:val="36"/>
          <w:szCs w:val="36"/>
        </w:rPr>
        <w:t>中共中央国务院关于实施乡村振兴战略的意见</w:t>
      </w:r>
    </w:p>
    <w:p w:rsidR="003A73EF" w:rsidRPr="003A73EF" w:rsidRDefault="003A73EF" w:rsidP="003A73EF">
      <w:pPr>
        <w:widowControl/>
        <w:shd w:val="clear" w:color="auto" w:fill="FFFFFF"/>
        <w:spacing w:after="150"/>
        <w:jc w:val="center"/>
        <w:outlineLvl w:val="1"/>
        <w:rPr>
          <w:rFonts w:ascii="宋体" w:eastAsia="宋体" w:hAnsi="宋体" w:cs="宋体" w:hint="eastAsia"/>
          <w:b/>
          <w:bCs/>
          <w:color w:val="000000"/>
          <w:kern w:val="0"/>
          <w:sz w:val="24"/>
          <w:szCs w:val="24"/>
        </w:rPr>
      </w:pPr>
      <w:r w:rsidRPr="003A73EF">
        <w:rPr>
          <w:rFonts w:ascii="宋体" w:eastAsia="宋体" w:hAnsi="宋体" w:cs="宋体" w:hint="eastAsia"/>
          <w:b/>
          <w:bCs/>
          <w:color w:val="000000"/>
          <w:kern w:val="0"/>
          <w:sz w:val="24"/>
          <w:szCs w:val="24"/>
        </w:rPr>
        <w:t>（2018年1月2日）</w:t>
      </w:r>
    </w:p>
    <w:p w:rsidR="003A73EF" w:rsidRPr="003A73EF" w:rsidRDefault="003A73EF" w:rsidP="003A73EF">
      <w:pPr>
        <w:widowControl/>
        <w:shd w:val="clear" w:color="auto" w:fill="FFFFFF"/>
        <w:spacing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实施乡村振兴战略，是党的十九大作出的重大决策部署，是决胜全面建成小康社会、全面建设社会主义现代化国家的重大历史任务，是新时代“三农”工作的总抓手。现就实施乡村振兴战略提出如下意见。</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b/>
          <w:bCs/>
          <w:color w:val="000000"/>
          <w:kern w:val="0"/>
          <w:sz w:val="27"/>
        </w:rPr>
        <w:t>一、新时代实施乡村振兴战略的重大意义</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党的十八大以来，在以习近平同志为核心的党中央坚强领导下，我们坚持把解决好“三农”问题作为全党工作重中之重，持续加大强农惠农富农政策力度，扎实推进农业现代化和新农村建设，全面深化农村改革，农业农村发展取得了历史性成就，为党和国家事业全面开创新局面提供了重要支撑。5年来，粮食生产能力跨上新台阶，农业供给侧结构性改革迈出新步伐，农民收入持续增长，农村民生全面改善，脱贫攻坚战取得决定性进展，农村生态文明建设显著加强，农民获得感显著提升，农村社会稳定和谐。农业农村发展取得的重大成就和“三农”工作积累的丰富经验，为实施乡村振兴战略奠定了良好基础。</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农业农村农民问题是关系国计民生的根本性问题。没有农业农村的现代化，就没有国家的现代化。当前，我国发展不平衡不充分问题在乡村最为突出，主要表现在：农产品阶段性供过于求和供给不足并存，农业供给质量亟待提高；农民适应生产力发展和市场竞争的能力不足，新型职业农民队伍建设亟需加强；农村基础设施和民生领域欠账较多，农村环境和生态问题比较突出，乡村发展整体水平亟待提升；国家支农体</w:t>
      </w:r>
      <w:r w:rsidRPr="003A73EF">
        <w:rPr>
          <w:rFonts w:ascii="微软雅黑" w:eastAsia="微软雅黑" w:hAnsi="微软雅黑" w:cs="宋体" w:hint="eastAsia"/>
          <w:color w:val="000000"/>
          <w:kern w:val="0"/>
          <w:sz w:val="27"/>
          <w:szCs w:val="27"/>
        </w:rPr>
        <w:lastRenderedPageBreak/>
        <w:t>系相对薄弱，农村金融改革任务繁重，城乡之间要素合理流动机制亟待健全；农村基层党建存在薄弱环节，乡村治理体系和治理能力亟待强化。实施乡村振兴战略，是解决人民日益增长的美好生活需要和不平衡不充分的发展之间矛盾的必然要求，是实现“两个一百年”奋斗目标的必然要求，是实现全体人民共同富裕的必然要求。</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在中国特色社会主义新时代，乡村是一个可以大有作为的广阔天地，迎来了难得的发展机遇。我们有党的领导的政治优势，有社会主义的制度优势，有亿万农民的创造精神，有强大的经济实力支撑，有历史悠久的农耕文明，有旺盛的市场需求，完全有条件有能力实施乡村振兴战略。必须立足国情农情，顺势而为，切实增强责任感使命感紧迫感，举全党全国全社会之力，以更大的决心、更明确的目标、更有力的举措，推动农业全面升级、农村全面进步、农民全面发展，谱写新时代乡村全面振兴新篇章。</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b/>
          <w:bCs/>
          <w:color w:val="000000"/>
          <w:kern w:val="0"/>
          <w:sz w:val="27"/>
        </w:rPr>
        <w:t>二、实施乡村振兴战略的总体要求</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一）指导思想。全面贯彻党的十九大精神，以习近平新时代中国特色社会主义思想为指导，加强党对“三农”工作的领导，坚持稳中求进工作总基调，牢固树立新发展理念，落实高质量发展的要求，紧紧围绕统筹推进“五位一体”总体布局和协调推进“四个全面”战略布局，坚持把解决好“三农”问题作为全党工作重中之重，坚持农业农村优先发展，按照产业兴旺、生态宜居、乡风文明、治理有效、生活富裕的总要求，建立健全城乡融合发展体制机制和政策体系，统筹推进农村经济</w:t>
      </w:r>
      <w:r w:rsidRPr="003A73EF">
        <w:rPr>
          <w:rFonts w:ascii="微软雅黑" w:eastAsia="微软雅黑" w:hAnsi="微软雅黑" w:cs="宋体" w:hint="eastAsia"/>
          <w:color w:val="000000"/>
          <w:kern w:val="0"/>
          <w:sz w:val="27"/>
          <w:szCs w:val="27"/>
        </w:rPr>
        <w:lastRenderedPageBreak/>
        <w:t>建设、政治建设、文化建设、社会建设、生态文明建设和党的建设，加快推进乡村治理体系和治理能力现代化，加快推进农业农村现代化，走中国特色社会主义乡村振兴道路，让农业成为有奔头的产业，让农民成为有吸引力的职业，让农村成为安居乐业的美丽家园。</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（二）目标任务。按照党的十九大提出的决胜全面建成小康社会、分两个阶段实现第二个百年奋斗目标的战略安排，实施乡村振兴战略的目标任务是：</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到2020年，乡村振兴取得重要进展，制度框架和政策体系基本形成。农业综合生产能力稳步提升，农业供给体系质量明显提高，农村一二三产业融合发展水平进一步提升；农民增收渠道进一步拓宽，城乡居民生活水平差距持续缩小；现行标准下农村贫困人口实现脱贫，贫困县全部摘帽，解决区域性整体贫困；农村基础设施建设深入推进，农村人居环境明显改善，美丽宜居乡村建设扎实推进；城乡基本公共服务均等化水平进一步提高，城乡融合发展体制机制初步建立；农村对人才吸引力逐步增强；农村生态环境明显好转，农业生态服务能力进一步提高；以党组织为核心的农村基层组织建设进一步加强，乡村治理体系进一步完善；党的农村工作领导体制机制进一步健全；各地区各部门推进乡村振兴的思路举措得以确立。</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到2035年，乡村振兴取得决定性进展，农业农村现代化基本实现。农业结构得到根本性改善，农民就业质量显著提高，相对贫困进一步缓解，共同富裕迈出坚实步伐；城乡基本公共服务均等化基本实现，城乡</w:t>
      </w:r>
      <w:r w:rsidRPr="003A73EF">
        <w:rPr>
          <w:rFonts w:ascii="微软雅黑" w:eastAsia="微软雅黑" w:hAnsi="微软雅黑" w:cs="宋体" w:hint="eastAsia"/>
          <w:color w:val="000000"/>
          <w:kern w:val="0"/>
          <w:sz w:val="27"/>
          <w:szCs w:val="27"/>
        </w:rPr>
        <w:lastRenderedPageBreak/>
        <w:t>融合发展体制机制更加完善；乡风文明达到新高度，乡村治理体系更加完善；农村生态环境根本好转，美丽宜居乡村基本实现。</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到2050年，乡村全面振兴，农业强、农村美、农民富全面实现。</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（三）基本原则</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——坚持党管农村工作。毫不动摇地坚持和加强党对农村工作的领导，健全党管农村工作领导体制机制和党内法规，确保党在农村工作中始终总揽全局、协调各方，为乡村振兴提供坚强有力的政治保障。</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坚持农业农村优先发展。把实现乡村振兴作为全党的共同意志、共同行动，做到认识统一、步调一致，在干部配备上优先考虑，在要素配置上优先满足，在资金投入上优先保障，在公共服务上优先安排，加快补齐农业农村短板。</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坚持农民主体地位。充分尊重农民意愿，切实发挥农民在乡村振兴中的主体作用，调动亿万农民的积极性、主动性、创造性，把维护农民群众根本利益、促进农民共同富裕作为出发点和落脚点，促进农民持续增收，不断提升农民的获得感、幸福感、安全感。</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坚持乡村全面振兴。准确把握乡村振兴的科学内涵，挖掘乡村多种功能和价值，统筹谋划农村经济建设、政治建设、文化建设、社会建设、生态文明建设和党的建设，注重协同性、关联性，整体部署，协调推进。</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lastRenderedPageBreak/>
        <w:t>——坚持城乡融合发展。坚决破除体制机制弊端，使市场在资源配置中起决定性作用，更好发挥政府作用，推动城乡要素自由流动、平等交换，推动新型工业化、信息化、城镇化、农业现代化同步发展，加快形成工农互促、城乡互补、全面融合、共同繁荣的新型工农城乡关系。</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——坚持人与自然和谐共生。牢固树立和践行绿水青山就是金山银山的理念，落实节约优先、保护优先、自然恢复为主的方针，统筹山水林田湖草系统治理，严守生态保护红线，以绿色发展引领乡村振兴。</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坚持因地制宜、循序渐进。科学把握乡村的差异性和发展走势分化特征，做好顶层设计，注重规划先行、突出重点、分类施策、典型引路。既尽力而为，又量力而行，不搞层层加码，不搞一刀切，不搞形式主义，久久为功，扎实推进。</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b/>
          <w:bCs/>
          <w:color w:val="000000"/>
          <w:kern w:val="0"/>
          <w:sz w:val="27"/>
        </w:rPr>
        <w:t>三、提升农业发展质量，培育乡村发展新动能</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乡村振兴，产业兴旺是重点。必须坚持质量兴农、绿色兴农，以农业供给侧结构性改革为主线，加快构建现代农业产业体系、生产体系、经营体系，提高农业创新力、竞争力和全要素生产率，加快实现由农业大国向农业强国转变。</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一）夯实农业生产能力基础。深入实施藏粮于地、藏粮于技战略，严守耕地红线，确保国家粮食安全，把中国人的饭碗牢牢端在自己手中。全面落实永久基本农田特殊保护制度，加快划定和建设粮食生产功能区、重要农产品生产保护区，完善支持政策。大规模推进农村土地整治和高标准农田建设，稳步提升耕地质量，强化监督考核和地方政府责任。加</w:t>
      </w:r>
      <w:r w:rsidRPr="003A73EF">
        <w:rPr>
          <w:rFonts w:ascii="微软雅黑" w:eastAsia="微软雅黑" w:hAnsi="微软雅黑" w:cs="宋体" w:hint="eastAsia"/>
          <w:color w:val="000000"/>
          <w:kern w:val="0"/>
          <w:sz w:val="27"/>
          <w:szCs w:val="27"/>
        </w:rPr>
        <w:lastRenderedPageBreak/>
        <w:t>强农田水利建设，提高抗旱防洪除涝能力。实施国家农业节水行动，加快灌区续建配套与现代化改造，推进小型农田水利设施达标提质，建设一批重大高效节水灌溉工程。加快建设国家农业科技创新体系，加强面向全行业的科技创新基地建设。深化农业科技成果转化和推广应用改革。加快发展现代农作物、畜禽、水产、林木种业，提升自主创新能力。高标准建设国家南繁育种基地。推进我国农机装备产业转型升级，加强科研机构、设备制造企业联合攻关，进一步提高大宗农作物机械国产化水平，加快研发经济作物、养殖业、丘陵山区农林机械，发展高端农机装备制造。优化农业从业者结构，加快建设知识型、技能型、创新型农业经营者队伍。大力发展数字农业，实施智慧农业林业水利工程，推进物联网试验示范和遥感技术应用。</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二）实施质量兴农战略。制定和实施国家质量兴农战略规划，建立健全质量兴农评价体系、政策体系、工作体系和考核体系。深入推进农业绿色化、优质化、特色化、品牌化，调整优化农业生产力布局，推动农业由增产导向转向提质导向。推进特色农产品优势区创建，建设现代农业产业园、农业科技园。实施产业兴村强县行动，推行标准化生产，培育农产品品牌，保护地理标志农产品，打造一村一品、一县一业发展新格局。加快发展现代高效林业，实施兴林富民行动，推进森林生态标志产品建设工程。加强植物病虫害、动物疫病防控体系建设。优化养殖业空间布局，大力发展绿色生态健康养殖，做大做强民族奶业。统筹海洋渔业资源开发，科学布局近远海养殖和远洋渔业，建设现代化海洋牧场。建立产学研融合的农业科技创新联盟，加强农业绿色生态、提质增</w:t>
      </w:r>
      <w:r w:rsidRPr="003A73EF">
        <w:rPr>
          <w:rFonts w:ascii="微软雅黑" w:eastAsia="微软雅黑" w:hAnsi="微软雅黑" w:cs="宋体" w:hint="eastAsia"/>
          <w:color w:val="000000"/>
          <w:kern w:val="0"/>
          <w:sz w:val="27"/>
          <w:szCs w:val="27"/>
        </w:rPr>
        <w:lastRenderedPageBreak/>
        <w:t>效技术研发应用。切实发挥农垦在质量兴农中的带动引领作用。实施食品安全战略，完善农产品质量和食品安全标准体系，加强农业投入品和农产品质量安全追溯体系建设，健全农产品质量和食品安全监管体制，重点提高基层监管能力。</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三）构建农村一二三产业融合发展体系。大力开发农业多种功能，延长产业链、提升价值链、完善利益链，通过保底分红、股份合作、利润返还等多种形式，让农民合理分享全产业链增值收益。实施农产品加工业提升行动，鼓励企业兼并重组，淘汰落后产能，支持主产区农产品就地加工转化增值。重点解决农产品销售中的突出问题，加强农产品产后分级、包装、营销，建设现代化农产品冷链仓储物流体系，打造农产品销售公共服务平台，支持供销、邮政及各类企业把服务网点延伸到乡村，健全农产品产销稳定衔接机制，大力建设具有广泛性的促进农村电子商务发展的基础设施，鼓励支持各类市场主体创新发展基于互联网的新型农业产业模式，深入实施电子商务进农村综合示范，加快推进农村流通现代化。实施休闲农业和乡村旅游精品工程，建设一批设施完备、功能多样的休闲观光园区、森林人家、康养基地、乡村民宿、特色小镇。对利用闲置农房发展民宿、养老等项目，研究出台消防、特种行业经营等领域便利市场准入、加强事中事后监管的管理办法。发展乡村共享经济、创意农业、特色文化产业。</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（四）构建农业对外开放新格局。优化资源配置，着力节本增效，提高我国农产品国际竞争力。实施特色优势农产品出口提升行动，扩大高附加值农产品出口。建立健全我国农业贸易政策体系。深化与“一带</w:t>
      </w:r>
      <w:r w:rsidRPr="003A73EF">
        <w:rPr>
          <w:rFonts w:ascii="微软雅黑" w:eastAsia="微软雅黑" w:hAnsi="微软雅黑" w:cs="宋体" w:hint="eastAsia"/>
          <w:color w:val="000000"/>
          <w:kern w:val="0"/>
          <w:sz w:val="27"/>
          <w:szCs w:val="27"/>
        </w:rPr>
        <w:lastRenderedPageBreak/>
        <w:t>一路”沿线国家和地区农产品贸易关系。积极支持农业走出去，培育具有国际竞争力的大粮商和农业企业集团。积极参与全球粮食安全治理和农业贸易规则制定，促进形成更加公平合理的农业国际贸易秩序。进一步加大农产品反走私综合治理力度。</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五）促进小农户和现代农业发展有机衔接。统筹兼顾培育新型农业经营主体和扶持小农户，采取有针对性的措施，把小农生产引入现代农业发展轨道。培育各类专业化市场化服务组织，推进农业生产全程社会化服务，帮助小农户节本增效。发展多样化的联合与合作，提升小农户组织化程度。注重发挥新型农业经营主体带动作用，打造区域公用品牌，开展农超对接、农社对接，帮助小农户对接市场。扶持小农户发展生态农业、设施农业、体验农业、定制农业，提高产品档次和附加值，拓展增收空间。改善小农户生产设施条件，提升小农户抗风险能力。研究制定扶持小农生产的政策意见。</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b/>
          <w:bCs/>
          <w:color w:val="000000"/>
          <w:kern w:val="0"/>
          <w:sz w:val="27"/>
        </w:rPr>
        <w:t>四、推进乡村绿色发展，打造人与自然和谐共生发展新格局</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乡村振兴，生态宜居是关键。良好生态环境是农村最大优势和宝贵财富。必须尊重自然、顺应自然、保护自然，推动乡村自然资本加快增值，实现百姓富、生态美的统一。</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一）统筹山水林田湖草系统治理。把山水林田湖草作为一个生命共同体，进行统一保护、统一修复。实施重要生态系统保护和修复工程。健全耕地草原森林河流湖泊休养生息制度，分类有序退出超载的边际产能。扩大耕地轮作休耕制度试点。科学划定江河湖海限捕、禁捕区域，</w:t>
      </w:r>
      <w:r w:rsidRPr="003A73EF">
        <w:rPr>
          <w:rFonts w:ascii="微软雅黑" w:eastAsia="微软雅黑" w:hAnsi="微软雅黑" w:cs="宋体" w:hint="eastAsia"/>
          <w:color w:val="000000"/>
          <w:kern w:val="0"/>
          <w:sz w:val="27"/>
          <w:szCs w:val="27"/>
        </w:rPr>
        <w:lastRenderedPageBreak/>
        <w:t>健全水生生态保护修复制度。实行水资源消耗总量和强度双控行动。开展河湖水系连通和农村河塘清淤整治，全面推行河长制、湖长制。加大农业水价综合改革工作力度。开展国土绿化行动，推进荒漠化、石漠化、水土流失综合治理。强化湿地保护和恢复，继续开展退耕还湿。完善天然林保护制度，把所有天然林都纳入保护范围。扩大退耕还林还草、退牧还草，建立成果巩固长效机制。继续实施三北防护林体系建设等林业重点工程，实施森林质量精准提升工程。继续实施草原生态保护补助奖励政策。实施生物多样性保护重大工程，有效防范外来生物入侵。</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二）加强农村突出环境问题综合治理。加强农业面源污染防治，开展农业绿色发展行动，实现投入品减量化、生产清洁化、废弃物资源化、产业模式生态化。推进有机肥替代化肥、畜禽粪污处理、农作物秸秆综合利用、废弃农膜回收、病虫害绿色防控。加强农村水环境治理和农村饮用水水源保护，实施农村生态清洁小流域建设。扩大华北地下水超采区综合治理范围。推进重金属污染耕地防控和修复，开展土壤污染治理与修复技术应用试点，加大东北黑土地保护力度。实施流域环境和近岸海域综合治理。严禁工业和城镇污染向农业农村转移。加强农村环境监管能力建设，落实县乡两级农村环境保护主体责任。</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三）建立市场化多元化生态补偿机制。落实农业功能区制度，加大重点生态功能区转移支付力度，完善生态保护成效与资金分配挂钩的激励约束机制。鼓励地方在重点生态区位推行商品林赎买制度。健全地区间、流域上下游之间横向生态保护补偿机制，探索建立生态产品购买、</w:t>
      </w:r>
      <w:r w:rsidRPr="003A73EF">
        <w:rPr>
          <w:rFonts w:ascii="微软雅黑" w:eastAsia="微软雅黑" w:hAnsi="微软雅黑" w:cs="宋体" w:hint="eastAsia"/>
          <w:color w:val="000000"/>
          <w:kern w:val="0"/>
          <w:sz w:val="27"/>
          <w:szCs w:val="27"/>
        </w:rPr>
        <w:lastRenderedPageBreak/>
        <w:t>森林碳汇等市场化补偿制度。建立长江流域重点水域禁捕补偿制度。推行生态建设和保护以工代赈做法，提供更多生态公益岗位。</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四）增加农业生态产品和服务供给。正确处理开发与保护的关系，运用现代科技和管理手段，将乡村生态优势转化为发展生态经济的优势，提供更多更好的绿色生态产品和服务，促进生态和经济良性循环。加快发展森林草原旅游、河湖湿地观光、冰雪海上运动、野生动物驯养观赏等产业，积极开发观光农业、游憩休闲、健康养生、生态教育等服务。创建一批特色生态旅游示范村镇和精品线路，打造绿色生态环保的乡村生态旅游产业链。</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b/>
          <w:bCs/>
          <w:color w:val="000000"/>
          <w:kern w:val="0"/>
          <w:sz w:val="27"/>
        </w:rPr>
        <w:t>五、繁荣兴盛农村文化，焕发乡风文明新气象</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乡村振兴，乡风文明是保障。必须坚持物质文明和精神文明一起抓，提升农民精神风貌，培育文明乡风、良好家风、淳朴民风，不断提高乡村社会文明程度。</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一）加强农村思想道德建设。以社会主义核心价值观为引领，坚持教育引导、实践养成、制度保障三管齐下，采取符合农村特点的有效方式，深化中国特色社会主义和中国梦宣传教育，大力弘扬民族精神和时代精神。加强爱国主义、集体主义、社会主义教育，深化民族团结进步教育，加强农村思想文化阵地建设。深入实施公民道德建设工程，挖掘农村传统道德教育资源，推进社会公德、职业道德、家庭美德、个人品德建设。推进诚信建设，强化农民的社会责任意识、规则意识、集体意识、主人翁意识。</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lastRenderedPageBreak/>
        <w:t>（二）传承发展提升农村优秀传统文化。立足乡村文明，吸取城市文明及外来文化优秀成果，在保护传承的基础上，创造性转化、创新性发展，不断赋予时代内涵、丰富表现形式。切实保护好优秀农耕文化遗产，推动优秀农耕文化遗产合理适度利用。深入挖掘农耕文化蕴含的优秀思想观念、人文精神、道德规范，充分发挥其在凝聚人心、教化群众、淳化民风中的重要作用。划定乡村建设的历史文化保护线，保护好文物古迹、传统村落、民族村寨、传统建筑、农业遗迹、灌溉工程遗产。支持农村地区优秀戏曲曲艺、少数民族文化、民间文化等传承发展。</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三）加强农村公共文化建设。按照有标准、有网络、有内容、有人才的要求，健全乡村公共文化服务体系。发挥县级公共文化机构辐射作用，推进基层综合性文化服务中心建设，实现乡村两级公共文化服务全覆盖，提升服务效能。深入推进文化惠民，公共文化资源要重点向乡村倾斜，提供更多更好的农村公共文化产品和服务。支持“三农”题材文艺创作生产，鼓励文艺工作者不断推出反映农民生产生活尤其是乡村振兴实践的优秀文艺作品，充分展示新时代农村农民的精神面貌。培育挖掘乡土文化本土人才，开展文化结对帮扶，引导社会各界人士投身乡村文化建设。活跃繁荣农村文化市场，丰富农村文化业态，加强农村文化市场监管。</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（四）开展移风易俗行动。广泛开展文明村镇、星级文明户、文明家庭等群众性精神文明创建活动。遏制大操大办、厚葬薄养、人情攀比等陈规陋习。加强无神论宣传教育，丰富农民群众精神文化生活，抵制</w:t>
      </w:r>
      <w:r w:rsidRPr="003A73EF">
        <w:rPr>
          <w:rFonts w:ascii="微软雅黑" w:eastAsia="微软雅黑" w:hAnsi="微软雅黑" w:cs="宋体" w:hint="eastAsia"/>
          <w:color w:val="000000"/>
          <w:kern w:val="0"/>
          <w:sz w:val="27"/>
          <w:szCs w:val="27"/>
        </w:rPr>
        <w:lastRenderedPageBreak/>
        <w:t>封建迷信活动。深化农村殡葬改革。加强农村科普工作，提高农民科学文化素养。</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b/>
          <w:bCs/>
          <w:color w:val="000000"/>
          <w:kern w:val="0"/>
          <w:sz w:val="27"/>
        </w:rPr>
        <w:t>六、加强农村基层基础工作，构建乡村治理新体系</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乡村振兴，治理有效是基础。必须把夯实基层基础作为固本之策，建立健全党委领导、政府负责、社会协同、公众参与、法治保障的现代乡村社会治理体制，坚持自治、法治、德治相结合，确保乡村社会充满活力、和谐有序。</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一）加强农村基层党组织建设。扎实推进抓党建促乡村振兴，突出政治功能，提升组织力，抓乡促村，把农村基层党组织建成坚强战斗堡垒。强化农村基层党组织领导核心地位，创新组织设置和活动方式，持续整顿软弱涣散村党组织，稳妥有序开展不合格党员处置工作，着力引导农村党员发挥先锋模范作用。建立选派第一书记工作长效机制，全面向贫困村、软弱涣散村和集体经济薄弱村党组织派出第一书记。实施农村带头人队伍整体优化提升行动，注重吸引高校毕业生、农民工、机关企事业单位优秀党员干部到村任职，选优配强村党组织书记。健全从优秀村党组织书记中选拔乡镇领导干部、考录乡镇机关公务员、招聘乡镇事业编制人员制度。加大在优秀青年农民中发展党员力度。建立农村党员定期培训制度。全面落实村级组织运转经费保障政策。推行村级小微权力清单制度，加大基层小微权力腐败惩处力度。严厉整治惠农补贴、集体资产管理、土地征收等领域侵害农民利益的不正之风和腐败问题。</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lastRenderedPageBreak/>
        <w:t>（二）深化村民自治实践。坚持自治为基，加强农村群众性自治组织建设，健全和创新村党组织领导的充满活力的村民自治机制。推动村党组织书记通过选举担任村委会主任。发挥自治章程、村规民约的积极作用。全面建立健全村务监督委员会，推行村级事务阳光工程。依托村民会议、村民代表会议、村民议事会、村民理事会、村民监事会等，形成民事民议、民事民办、民事民管的多层次基层协商格局。积极发挥新乡贤作用。推动乡村治理重心下移，尽可能把资源、服务、管理下放到基层。继续开展以村民小组或自然村为基本单元的村民自治试点工作。加强农村社区治理创新。创新基层管理体制机制，整合优化公共服务和行政审批职责，打造“一门式办理”、“一站式服务”的综合服务平台。在村庄普遍建立网上服务站点，逐步形成完善的乡村便民服务体系。大力培育服务性、公益性、互助性农村社会组织，积极发展农村社会工作和志愿服务。集中清理上级对村级组织考核评比多、创建达标多、检查督查多等突出问题。维护村民委员会、农村集体经济组织、农村合作经济组织的特别法人地位和权利。</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三）建设法治乡村。坚持法治为本，树立依法治理理念，强化法律在维护农民权益、规范市场运行、农业支持保护、生态环境治理、化解农村社会矛盾等方面的权威地位。增强基层干部法治观念、法治为民意识，将政府涉农各项工作纳入法治化轨道。深入推进综合行政执法改革向基层延伸，创新监管方式，推动执法队伍整合、执法力量下沉，提高执法能力和水平。建立健全乡村调解、县市仲裁、司法保障的农村土地承包经营纠纷调处机制。加大农村普法力度，提高农民法治素养，引</w:t>
      </w:r>
      <w:r w:rsidRPr="003A73EF">
        <w:rPr>
          <w:rFonts w:ascii="微软雅黑" w:eastAsia="微软雅黑" w:hAnsi="微软雅黑" w:cs="宋体" w:hint="eastAsia"/>
          <w:color w:val="000000"/>
          <w:kern w:val="0"/>
          <w:sz w:val="27"/>
          <w:szCs w:val="27"/>
        </w:rPr>
        <w:lastRenderedPageBreak/>
        <w:t>导广大农民增强尊法学法守法用法意识。健全农村公共法律服务体系，加强对农民的法律援助和司法救助。</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四）提升乡村德治水平。深入挖掘乡村熟人社会蕴含的道德规范，结合时代要求进行创新，强化道德教化作用，引导农民向上向善、孝老爱亲、重义守信、勤俭持家。建立道德激励约束机制，引导农民自我管理、自我教育、自我服务、自我提高，实现家庭和睦、邻里和谐、干群融洽。广泛开展好媳妇、好儿女、好公婆等评选表彰活动，开展寻找最美乡村教师、医生、村官、家庭等活动。深入宣传道德模范、身边好人的典型事迹，弘扬真善美，传播正能量。</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五）建设平安乡村。健全落实社会治安综合治理领导责任制，大力推进农村社会治安防控体系建设，推动社会治安防控力量下沉。深入开展扫黑除恶专项斗争，严厉打击农村黑恶势力、宗族恶势力，严厉打击黄赌毒盗拐骗等违法犯罪。依法加大对农村非法宗教活动和境外渗透活动打击力度，依法制止利用宗教干预农村公共事务，继续整治农村乱建庙宇、滥塑宗教造像。完善县乡村三级综治中心功能和运行机制。健全农村公共安全体系，持续开展农村安全隐患治理。加强农村警务、消防、安全生产工作，坚决遏制重特大安全事故。探索以网格化管理为抓手、以现代信息技术为支撑，实现基层服务和管理精细化精准化。推进农村“雪亮工程”建设。</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b/>
          <w:bCs/>
          <w:color w:val="000000"/>
          <w:kern w:val="0"/>
          <w:sz w:val="27"/>
        </w:rPr>
        <w:t>七、提高农村民生保障水平，塑造美丽乡村新风貌</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lastRenderedPageBreak/>
        <w:t>乡村振兴，生活富裕是根本。要坚持人人尽责、人人享有，按照抓重点、补短板、强弱项的要求，围绕农民群众最关心最直接最现实的利益问题，一件事情接着一件事情办，一年接着一年干，把乡村建设成为幸福美丽新家园。</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一）优先发展农村教育事业。高度重视发展农村义务教育，推动建立以城带乡、整体推进、城乡一体、均衡发展的义务教育发展机制。全面改善薄弱学校基本办学条件，加强寄宿制学校建设。实施农村义务教育学生营养改善计划。发展农村学前教育。推进农村普及高中阶段教育，支持教育基础薄弱县普通高中建设，加强职业教育，逐步分类推进中等职业教育免除学杂费。健全学生资助制度，使绝大多数农村新增劳动力接受高中阶段教育、更多接受高等教育。把农村需要的人群纳入特殊教育体系。以市县为单位，推动优质学校辐射农村薄弱学校常态化。统筹配置城乡师资，并向乡村倾斜，建好建强乡村教师队伍。</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二）促进农村劳动力转移就业和农民增收。健全覆盖城乡的公共就业服务体系，大规模开展职业技能培训，促进农民工多渠道转移就业，提高就业质量。深化户籍制度改革，促进有条件、有意愿、在城镇有稳定就业和住所的农业转移人口在城镇有序落户，依法平等享受城镇公共服务。加强扶持引导服务，实施乡村就业创业促进行动，大力发展文化、科技、旅游、生态等乡村特色产业，振兴传统工艺。培育一批家庭工场、手工作坊、乡村车间，鼓励在乡村地区兴办环境友好型企业，实现乡村经济多元化，提供更多就业岗位。拓宽农民增收渠道，鼓励农民勤劳守</w:t>
      </w:r>
      <w:r w:rsidRPr="003A73EF">
        <w:rPr>
          <w:rFonts w:ascii="微软雅黑" w:eastAsia="微软雅黑" w:hAnsi="微软雅黑" w:cs="宋体" w:hint="eastAsia"/>
          <w:color w:val="000000"/>
          <w:kern w:val="0"/>
          <w:sz w:val="27"/>
          <w:szCs w:val="27"/>
        </w:rPr>
        <w:lastRenderedPageBreak/>
        <w:t>法致富，增加农村低收入者收入，扩大农村中等收入群体，保持农村居民收入增速快于城镇居民。</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三）推动农村基础设施提挡升级。继续把基础设施建设重点放在农村，加快农村公路、供水、供气、环保、电网、物流、信息、广播电视等基础设施建设，推动城乡基础设施互联互通。以示范县为载体全面推进“四好农村路”建设，加快实施通村组硬化路建设。加大成品油消费税转移支付资金用于农村公路养护力度。推进节水供水重大水利工程，实施农村饮水安全巩固提升工程。加快新一轮农村电网改造升级，制定农村通动力电规划，推进农村可再生能源开发利用。实施数字乡村战略，做好整体规划设计，加快农村地区宽带网络和第四代移动通信网络覆盖步伐，开发适应“三农”特点的信息技术、产品、应用和服务，推动远程医疗、远程教育等应用普及，弥合城乡数字鸿沟。提升气象为农服务能力。加强农村防灾减灾救灾能力建设。抓紧研究提出深化农村公共基础设施管护体制改革指导意见。</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四）加强农村社会保障体系建设。完善统一的城乡居民基本医疗保险制度和大病保险制度，做好农民重特大疾病救助工作。巩固城乡居民医保全国异地就医联网直接结算。完善城乡居民基本养老保险制度，建立城乡居民基本养老保险待遇确定和基础养老金标准正常调整机制。统筹城乡社会救助体系，完善最低生活保障制度，做好农村社会救助兜底工作。将进城落户农业转移人口全部纳入城镇住房保障体系。构建多层次农村养老保障体系，创新多元化照料服务模式。健全农村留守儿童</w:t>
      </w:r>
      <w:r w:rsidRPr="003A73EF">
        <w:rPr>
          <w:rFonts w:ascii="微软雅黑" w:eastAsia="微软雅黑" w:hAnsi="微软雅黑" w:cs="宋体" w:hint="eastAsia"/>
          <w:color w:val="000000"/>
          <w:kern w:val="0"/>
          <w:sz w:val="27"/>
          <w:szCs w:val="27"/>
        </w:rPr>
        <w:lastRenderedPageBreak/>
        <w:t>和妇女、老年人以及困境儿童关爱服务体系。加强和改善农村残疾人服务。</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五）推进健康乡村建设。强化农村公共卫生服务，加强慢性病综合防控，大力推进农村地区精神卫生、职业病和重大传染病防治。完善基本公共卫生服务项目补助政策，加强基层医疗卫生服务体系建设，支持乡镇卫生院和村卫生室改善条件。加强乡村中医药服务。开展和规范家庭医生签约服务，加强妇幼、老人、残疾人等重点人群健康服务。倡导优生优育。深入开展乡村爱国卫生运动。</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六）持续改善农村人居环境。实施农村人居环境整治三年行动计划，以农村垃圾、污水治理和村容村貌提升为主攻方向，整合各种资源，强化各种举措，稳步有序推进农村人居环境突出问题治理。坚持不懈推进农村“厕所革命”，大力开展农村户用卫生厕所建设和改造，同步实施粪污治理，加快实现农村无害化卫生厕所全覆盖，努力补齐影响农民群众生活品质的短板。总结推广适用不同地区的农村污水治理模式，加强技术支撑和指导。深入推进农村环境综合整治。推进北方地区农村散煤替代，有条件的地方有序推进煤改气、煤改电和新能源利用。逐步建立农村低收入群体安全住房保障机制。强化新建农房规划管控，加强“空心村”服务管理和改造。保护保留乡村风貌，开展田园建筑示范，培养乡村传统建筑名匠。实施乡村绿化行动，全面保护古树名木。持续推进宜居宜业的美丽乡村建设。</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b/>
          <w:bCs/>
          <w:color w:val="000000"/>
          <w:kern w:val="0"/>
          <w:sz w:val="27"/>
        </w:rPr>
        <w:t>八、打好精准脱贫攻坚战，增强贫困群众获得感</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lastRenderedPageBreak/>
        <w:t>乡村振兴，摆脱贫困是前提。必须坚持精准扶贫、精准脱贫，把提高脱贫质量放在首位，既不降低扶贫标准，也不吊高胃口，采取更加有力的举措、更加集中的支持、更加精细的工作，坚决打好精准脱贫这场对全面建成小康社会具有决定性意义的攻坚战。</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一）瞄准贫困人口精准帮扶。对有劳动能力的贫困人口，强化产业和就业扶持，着力做好产销衔接、劳务对接，实现稳定脱贫。有序推进易地扶贫搬迁，让搬迁群众搬得出、稳得住、能致富。对完全或部分丧失劳动能力的特殊贫困人口，综合实施保障性扶贫政策，确保病有所医、残有所助、生活有兜底。做好农村最低生活保障工作的动态化精细化管理，把符合条件的贫困人口全部纳入保障范围。</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二）聚焦深度贫困地区集中发力。全面改善贫困地区生产生活条件，确保实现贫困地区基本公共服务主要指标接近全国平均水平。以解决突出制约问题为重点，以重大扶贫工程和到村到户帮扶为抓手，加大政策倾斜和扶贫资金整合力度，着力改善深度贫困地区发展条件，增强贫困农户发展能力，重点攻克深度贫困地区脱贫任务。新增脱贫攻坚资金项目主要投向深度贫困地区，增加金融投入对深度贫困地区的支持，新增建设用地指标优先保障深度贫困地区发展用地需要。</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三）激发贫困人口内生动力。把扶贫同扶志、扶智结合起来，把救急纾困和内生脱贫结合起来，提升贫困群众发展生产和务工经商的基本技能，实现可持续稳固脱贫。引导贫困群众克服等靠要思想，逐步消除精神贫困。要打破贫困均衡，促进形成自强自立、争先脱贫的精神风</w:t>
      </w:r>
      <w:r w:rsidRPr="003A73EF">
        <w:rPr>
          <w:rFonts w:ascii="微软雅黑" w:eastAsia="微软雅黑" w:hAnsi="微软雅黑" w:cs="宋体" w:hint="eastAsia"/>
          <w:color w:val="000000"/>
          <w:kern w:val="0"/>
          <w:sz w:val="27"/>
          <w:szCs w:val="27"/>
        </w:rPr>
        <w:lastRenderedPageBreak/>
        <w:t>貌。改进帮扶方式方法，更多采用生产奖补、劳务补助、以工代赈等机制，推动贫困群众通过自己的辛勤劳动脱贫致富。</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四）强化脱贫攻坚责任和监督。坚持中央统筹省负总责市县抓落实的工作机制，强化党政一把手负总责的责任制。强化县级党委作为全县脱贫攻坚总指挥部的关键作用，脱贫攻坚期内贫困县县级党政正职要保持稳定。开展扶贫领域腐败和作风问题专项治理，切实加强扶贫资金管理，对挪用和贪污扶贫款项的行为严惩不贷。将2018年作为脱贫攻坚作风建设年，集中力量解决突出作风问题。科学确定脱贫摘帽时间，对弄虚作假、搞数字脱贫的严肃查处。完善扶贫督查巡查、考核评估办法，除党中央、国务院统一部署外，各部门一律不准再组织其他检查考评。严格控制各地开展增加一线扶贫干部负担的各类检查考评，切实给基层减轻工作负担。关心爱护战斗在扶贫第一线的基层干部，制定激励政策，为他们工作生活排忧解难，保护和调动他们的工作积极性。做好实施乡村振兴战略与打好精准脱贫攻坚战的有机衔接。制定坚决打好精准脱贫攻坚战三年行动指导意见。研究提出持续减贫的意见。</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b/>
          <w:bCs/>
          <w:color w:val="000000"/>
          <w:kern w:val="0"/>
          <w:sz w:val="27"/>
        </w:rPr>
        <w:t>九、推进体制机制创新，强化乡村振兴制度性供给</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实施乡村振兴战略，必须把制度建设贯穿其中。要以完善产权制度和要素市场化配置为重点，激活主体、激活要素、激活市场，着力增强改革的系统性、整体性、协同性。</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（一）巩固和完善农村基本经营制度。落实农村土地承包关系稳定并长久不变政策，衔接落实好第二轮土地承包到期后再延长30年的政</w:t>
      </w:r>
      <w:r w:rsidRPr="003A73EF">
        <w:rPr>
          <w:rFonts w:ascii="微软雅黑" w:eastAsia="微软雅黑" w:hAnsi="微软雅黑" w:cs="宋体" w:hint="eastAsia"/>
          <w:color w:val="000000"/>
          <w:kern w:val="0"/>
          <w:sz w:val="27"/>
          <w:szCs w:val="27"/>
        </w:rPr>
        <w:lastRenderedPageBreak/>
        <w:t>策，让农民吃上长效“定心丸”。全面完成土地承包经营权确权登记颁证工作，实现承包土地信息联通共享。完善农村承包地“三权分置”制度，在依法保护集体土地所有权和农户承包权前提下，平等保护土地经营权。农村承包土地经营权可以依法向金融机构融资担保、入股从事农业产业化经营。实施新型农业经营主体培育工程，培育发展家庭农场、合作社、龙头企业、社会化服务组织和农业产业化联合体，发展多种形式适度规模经营。</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二）深化农村土地制度改革。系统总结农村土地征收、集体经营性建设用地入市、宅基地制度改革试点经验，逐步扩大试点，加快土地管理法修改，完善农村土地利用管理政策体系。扎实推进房地一体的农村集体建设用地和宅基地使用权确权登记颁证。完善农民闲置宅基地和闲置农房政策，探索宅基地所有权、资格权、使用权“三权分置”，落实宅基地集体所有权，保障宅基地农户资格权和农民房屋财产权，适度放活宅基地和农民房屋使用权，不得违规违法买卖宅基地，严格实行土地用途管制，严格禁止下乡利用农村宅基地建设别墅大院和私人会馆。在符合土地利用总体规划前提下，允许县级政府通过村土地利用规划，调整优化村庄用地布局，有效利用农村零星分散的存量建设用地；预留部分规划建设用地指标用于单独选址的农业设施和休闲旅游设施等建设。对利用收储农村闲置建设用地发展农村新产业新业态的，给予新增建设用地指标奖励。进一步完善设施农用地政策。</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（三）深入推进农村集体产权制度改革。全面开展农村集体资产清产核资、集体成员身份确认，加快推进集体经营性资产股份合作制改革。</w:t>
      </w:r>
      <w:r w:rsidRPr="003A73EF">
        <w:rPr>
          <w:rFonts w:ascii="微软雅黑" w:eastAsia="微软雅黑" w:hAnsi="微软雅黑" w:cs="宋体" w:hint="eastAsia"/>
          <w:color w:val="000000"/>
          <w:kern w:val="0"/>
          <w:sz w:val="27"/>
          <w:szCs w:val="27"/>
        </w:rPr>
        <w:lastRenderedPageBreak/>
        <w:t>推动资源变资产、资金变股金、农民变股东，探索农村集体经济新的实现形式和运行机制。坚持农村集体产权制度改革正确方向，发挥村党组织对集体经济组织的领导核心作用，防止内部少数人控制和外部资本侵占集体资产。维护进城落户农民土地承包权、宅基地使用权、集体收益分配权，引导进城落户农民依法自愿有偿转让上述权益。研究制定农村集体经济组织法，充实农村集体产权权能。全面深化供销合作社综合改革，深入推进集体林权、水利设施产权等领域改革，做好农村综合改革、农村改革试验区等工作。</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四）完善农业支持保护制度。以提升农业质量效益和竞争力为目标，强化绿色生态导向，创新完善政策工具和手段，扩大“绿箱”政策的实施范围和规模，加快建立新型农业支持保护政策体系。深化农产品收储制度和价格形成机制改革，加快培育多元市场购销主体，改革完善中央储备粮管理体制。通过完善拍卖机制、定向销售、包干销售等，加快消化政策性粮食库存。落实和完善对农民直接补贴制度，提高补贴效能。健全粮食主产区利益补偿机制。探索开展稻谷、小麦、玉米三大粮食作物完全成本保险和收入保险试点，加快建立多层次农业保险体系。</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b/>
          <w:bCs/>
          <w:color w:val="000000"/>
          <w:kern w:val="0"/>
          <w:sz w:val="27"/>
        </w:rPr>
        <w:t>十、汇聚全社会力量，强化乡村振兴人才支撑</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实施乡村振兴战略，必须破解人才瓶颈制约。要把人力资本开发放在首要位置，畅通智力、技术、管理下乡通道，造就更多乡土人才，聚天下人才而用之。</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lastRenderedPageBreak/>
        <w:t>（一）大力培育新型职业农民。全面建立职业农民制度，完善配套政策体系。实施新型职业农民培育工程。支持新型职业农民通过弹性学制参加中高等农业职业教育。创新培训机制，支持农民专业合作社、专业技术协会、龙头企业等主体承担培训。引导符合条件的新型职业农民参加城镇职工养老、医疗等社会保障制度。鼓励各地开展职业农民职称评定试点。</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二）加强农村专业人才队伍建设。建立县域专业人才统筹使用制度，提高农村专业人才服务保障能力。推动人才管理职能部门简政放权，保障和落实基层用人主体自主权。推行乡村教师“县管校聘”。实施好边远贫困地区、边疆民族地区和革命老区人才支持计划，继续实施“三支一扶”、特岗教师计划等，组织实施高校毕业生基层成长计划。支持地方高等学校、职业院校综合利用教育培训资源，灵活设置专业（方向），创新人才培养模式，为乡村振兴培养专业化人才。扶持培养一批农业职业经理人、经纪人、乡村工匠、文化能人、非遗传承人等。</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三）发挥科技人才支撑作用。全面建立高等院校、科研院所等事业单位专业技术人员到乡村和企业挂职、兼职和离岗创新创业制度，保障其在职称评定、工资福利、社会保障等方面的权益。深入实施农业科研杰出人才计划和杰出青年农业科学家项目。健全种业等领域科研人员以知识产权明晰为基础、以知识价值为导向的分配政策。探索公益性和经营性农技推广融合发展机制，允许农技人员通过提供增值服务合理取酬。全面实施农技推广服务特聘计划。</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lastRenderedPageBreak/>
        <w:t>（四）鼓励社会各界投身乡村建设。建立有效激励机制，以乡情乡愁为纽带，吸引支持企业家、党政干部、专家学者、医生教师、规划师、建筑师、律师、技能人才等，通过下乡担任志愿者、投资兴业、包村包项目、行医办学、捐资捐物、法律服务等方式服务乡村振兴事业。研究制定管理办法，允许符合要求的公职人员回乡任职。吸引更多人才投身现代农业，培养造就新农民。加快制定鼓励引导工商资本参与乡村振兴的指导意见，落实和完善融资贷款、配套设施建设补助、税费减免、用地等扶持政策，明确政策边界，保护好农民利益。发挥工会、共青团、妇联、科协、残联等群团组织的优势和力量，发挥各民主党派、工商联、无党派人士等积极作用，支持农村产业发展、生态环境保护、乡风文明建设、农村弱势群体关爱等。实施乡村振兴“巾帼行动”。加强对下乡组织和人员的管理服务，使之成为乡村振兴的建设性力量。</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五）创新乡村人才培育引进使用机制。建立自主培养与人才引进相结合，学历教育、技能培训、实践锻炼等多种方式并举的人力资源开发机制。建立城乡、区域、校地之间人才培养合作与交流机制。全面建立城市医生教师、科技文化人员等定期服务乡村机制。研究制定鼓励城市专业人才参与乡村振兴的政策。</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b/>
          <w:bCs/>
          <w:color w:val="000000"/>
          <w:kern w:val="0"/>
          <w:sz w:val="27"/>
        </w:rPr>
        <w:t>十一、开拓投融资渠道，强化乡村振兴投入保障</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实施乡村振兴战略，必须解决钱从哪里来的问题。要健全投入保障制度，创新投融资机制，加快形成财政优先保障、金融重点倾斜、社会积极参与的多元投入格局，确保投入力度不断增强、总量持续增加。</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lastRenderedPageBreak/>
        <w:t>（一）确保财政投入持续增长。建立健全实施乡村振兴战略财政投入保障制度，公共财政更大力度向“三农”倾斜，确保财政投入与乡村振兴目标任务相适应。优化财政供给结构，推进行业内资金整合与行业间资金统筹相互衔接配合，增加地方自主统筹空间，加快建立涉农资金统筹整合长效机制。充分发挥财政资金的引导作用，撬动金融和社会资本更多投向乡村振兴。切实发挥全国农业信贷担保体系作用，通过财政担保费率补助和以奖代补等，加大对新型农业经营主体支持力度。加快设立国家融资担保基金，强化担保融资增信功能，引导更多金融资源支持乡村振兴。支持地方政府发行一般债券用于支持乡村振兴、脱贫攻坚领域的公益性项目。稳步推进地方政府专项债券管理改革，鼓励地方政府试点发行项目融资和收益自平衡的专项债券，支持符合条件、有一定收益的乡村公益性项目建设。规范地方政府举债融资行为，不得借乡村振兴之名违法违规变相举债。</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二）拓宽资金筹集渠道。调整完善土地出让收入使用范围，进一步提高农业农村投入比例。严格控制未利用地开垦，集中力量推进高标准农田建设。改进耕地占补平衡管理办法，建立高标准农田建设等新增耕地指标和城乡建设用地增减挂钩节余指标跨省域调剂机制，将所得收益通过支出预算全部用于巩固脱贫攻坚成果和支持实施乡村振兴战略。推广一事一议、以奖代补等方式，鼓励农民对直接受益的乡村基础设施建设投工投劳，让农民更多参与建设管护。</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（三）提高金融服务水平。坚持农村金融改革发展的正确方向，健全适合农业农村特点的农村金融体系，推动农村金融机构回归本源，把</w:t>
      </w:r>
      <w:r w:rsidRPr="003A73EF">
        <w:rPr>
          <w:rFonts w:ascii="微软雅黑" w:eastAsia="微软雅黑" w:hAnsi="微软雅黑" w:cs="宋体" w:hint="eastAsia"/>
          <w:color w:val="000000"/>
          <w:kern w:val="0"/>
          <w:sz w:val="27"/>
          <w:szCs w:val="27"/>
        </w:rPr>
        <w:lastRenderedPageBreak/>
        <w:t>更多金融资源配置到农村经济社会发展的重点领域和薄弱环节，更好满足乡村振兴多样化金融需求。要强化金融服务方式创新，防止脱实向虚倾向，严格管控风险，提高金融服务乡村振兴能力和水平。抓紧出台金融服务乡村振兴的指导意见。加大中国农业银行、中国邮政储蓄银行“三农”金融事业部对乡村振兴支持力度。明确国家开发银行、中国农业发展银行在乡村振兴中的职责定位，强化金融服务方式创新，加大对乡村振兴中长期信贷支持。推动农村信用社省联社改革，保持农村信用社县域法人地位和数量总体稳定，完善村镇银行准入条件，地方法人金融机构要服务好乡村振兴。普惠金融重点要放在乡村。推动出台非存款类放贷组织条例。制定金融机构服务乡村振兴考核评估办法。支持符合条件的涉农企业发行上市、新三板挂牌和融资、并购重组，深入推进农产品期货期权市场建设，稳步扩大“保险+期货”试点，探索“订单农业+保险+期货（权）”试点。改进农村金融差异化监管体系，强化地方政府金融风险防范处置责任。</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b/>
          <w:bCs/>
          <w:color w:val="000000"/>
          <w:kern w:val="0"/>
          <w:sz w:val="27"/>
        </w:rPr>
        <w:t>十二、坚持和完善党对“三农”工作的领导</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实施乡村振兴战略是党和国家的重大决策部署，各级党委和政府要提高对实施乡村振兴战略重大意义的认识，真正把实施乡村振兴战略摆在优先位置，把党管农村工作的要求落到实处。</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（一）完善党的农村工作领导体制机制。各级党委和政府要坚持工业农业一起抓、城市农村一起抓，把农业农村优先发展原则体现到各个方面。健全党委统一领导、政府负责、党委农村工作部门统筹协调的农</w:t>
      </w:r>
      <w:r w:rsidRPr="003A73EF">
        <w:rPr>
          <w:rFonts w:ascii="微软雅黑" w:eastAsia="微软雅黑" w:hAnsi="微软雅黑" w:cs="宋体" w:hint="eastAsia"/>
          <w:color w:val="000000"/>
          <w:kern w:val="0"/>
          <w:sz w:val="27"/>
          <w:szCs w:val="27"/>
        </w:rPr>
        <w:lastRenderedPageBreak/>
        <w:t>村工作领导体制。建立实施乡村振兴战略领导责任制，实行中央统筹省负总责市县抓落实的工作机制。党政一把手是第一责任人，五级书记抓乡村振兴。县委书记要下大气力抓好“三农”工作，当好乡村振兴“一线总指挥”。各部门要按照职责，加强工作指导，强化资源要素支持和制度供给，做好协同配合，形成乡村振兴工作合力。切实加强各级党委农村工作部门建设，按照《中国共产党工作机关条例（试行）》有关规定，做好党的农村工作机构设置和人员配置工作，充分发挥决策参谋、统筹协调、政策指导、推动落实、督导检查等职能。各省（自治区、直辖市）党委和政府每年要向党中央、国务院报告推进实施乡村振兴战略进展情况。建立市县党政领导班子和领导干部推进乡村振兴战略的实绩考核制度，将考核结果作为选拔任用领导干部的重要依据。</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二）研究制定中国共产党农村工作条例。根据坚持党对一切工作的领导的要求和新时代“三农”工作新形势新任务新要求，研究制定中国共产党农村工作条例，把党领导农村工作的传统、要求、政策等以党内法规形式确定下来，明确加强对农村工作领导的指导思想、原则要求、工作范围和对象、主要任务、机构职责、队伍建设等，完善领导体制和工作机制，确保乡村振兴战略有效实施。</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三）加强“三农”工作队伍建设。把懂农业、爱农村、爱农民作为基本要求，加强“三农”工作干部队伍培养、配备、管理、使用。各级党委和政府主要领导干部要懂“三农”工作、会抓“三农”工作，分管领导要真正成为“三农”工作行家里手。制定并实施培训计划，全面提升“三农”干部队伍能力和水平。拓宽县级“三农”工作部门和乡镇</w:t>
      </w:r>
      <w:r w:rsidRPr="003A73EF">
        <w:rPr>
          <w:rFonts w:ascii="微软雅黑" w:eastAsia="微软雅黑" w:hAnsi="微软雅黑" w:cs="宋体" w:hint="eastAsia"/>
          <w:color w:val="000000"/>
          <w:kern w:val="0"/>
          <w:sz w:val="27"/>
          <w:szCs w:val="27"/>
        </w:rPr>
        <w:lastRenderedPageBreak/>
        <w:t>干部来源渠道。把到农村一线工作锻炼作为培养干部的重要途径，注重提拔使用实绩优秀的干部，形成人才向农村基层一线流动的用人导向。</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四）强化乡村振兴规划引领。制定国家乡村振兴战略规划（2018—2022年），分别明确至2020年全面建成小康社会和2022年召开党的二十大时的目标任务，细化实化工作重点和政策措施，部署若干重大工程、重大计划、重大行动。各地区各部门要编制乡村振兴地方规划和专项规划或方案。加强各类规划的统筹管理和系统衔接，形成城乡融合、区域一体、多规合一的规划体系。根据发展现状和需要分类有序推进乡村振兴，对具备条件的村庄，要加快推进城镇基础设施和公共服务向农村延伸；对自然历史文化资源丰富的村庄，要统筹兼顾保护与发展；对生存条件恶劣、生态环境脆弱的村庄，要加大力度实施生态移民搬迁。</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五）强化乡村振兴法治保障。抓紧研究制定乡村振兴法的有关工作，把行之有效的乡村振兴政策法定化，充分发挥立法在乡村振兴中的保障和推动作用。及时修改和废止不适应的法律法规。推进粮食安全保障立法。各地可以从本地乡村发展实际需要出发，制定促进乡村振兴的地方性法规、地方政府规章。加强乡村统计工作和数据开发应用。</w:t>
      </w:r>
    </w:p>
    <w:p w:rsidR="003A73EF" w:rsidRPr="003A73EF" w:rsidRDefault="003A73EF" w:rsidP="003A73EF">
      <w:pPr>
        <w:widowControl/>
        <w:shd w:val="clear" w:color="auto" w:fill="FFFFFF"/>
        <w:spacing w:before="150" w:after="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t>（六）营造乡村振兴良好氛围。凝聚全党全国全社会振兴乡村强大合力，宣传党的乡村振兴方针政策和各地丰富实践，振奋基层干部群众精神。建立乡村振兴专家决策咨询制度，组织智库加强理论研究。促进乡村振兴国际交流合作，讲好乡村振兴中国故事，为世界贡献中国智慧和中国方案。</w:t>
      </w:r>
    </w:p>
    <w:p w:rsidR="003A73EF" w:rsidRPr="003A73EF" w:rsidRDefault="003A73EF" w:rsidP="003A73EF">
      <w:pPr>
        <w:widowControl/>
        <w:shd w:val="clear" w:color="auto" w:fill="FFFFFF"/>
        <w:spacing w:before="150" w:line="540" w:lineRule="atLeast"/>
        <w:ind w:firstLine="480"/>
        <w:jc w:val="left"/>
        <w:rPr>
          <w:rFonts w:ascii="微软雅黑" w:eastAsia="微软雅黑" w:hAnsi="微软雅黑" w:cs="宋体" w:hint="eastAsia"/>
          <w:color w:val="000000"/>
          <w:kern w:val="0"/>
          <w:sz w:val="27"/>
          <w:szCs w:val="27"/>
        </w:rPr>
      </w:pPr>
      <w:r w:rsidRPr="003A73EF">
        <w:rPr>
          <w:rFonts w:ascii="微软雅黑" w:eastAsia="微软雅黑" w:hAnsi="微软雅黑" w:cs="宋体" w:hint="eastAsia"/>
          <w:color w:val="000000"/>
          <w:kern w:val="0"/>
          <w:sz w:val="27"/>
          <w:szCs w:val="27"/>
        </w:rPr>
        <w:lastRenderedPageBreak/>
        <w:t>让我们更加紧密地团结在以习近平同志为核心的党中央周围，高举中国特色社会主义伟大旗帜，以习近平新时代中国特色社会主义思想为指导，迎难而上、埋头苦干、开拓进取，为决胜全面建成小康社会、夺取新时代中国特色社会主义伟大胜利作出新的贡献！</w:t>
      </w:r>
    </w:p>
    <w:p w:rsidR="00FC192D" w:rsidRPr="003A73EF" w:rsidRDefault="00FC192D"/>
    <w:sectPr w:rsidR="00FC192D" w:rsidRPr="003A73E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A73EF"/>
    <w:rsid w:val="003A73EF"/>
    <w:rsid w:val="00FC192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A73EF"/>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3A73EF"/>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A73EF"/>
    <w:rPr>
      <w:rFonts w:ascii="宋体" w:eastAsia="宋体" w:hAnsi="宋体" w:cs="宋体"/>
      <w:b/>
      <w:bCs/>
      <w:kern w:val="36"/>
      <w:sz w:val="48"/>
      <w:szCs w:val="48"/>
    </w:rPr>
  </w:style>
  <w:style w:type="character" w:customStyle="1" w:styleId="2Char">
    <w:name w:val="标题 2 Char"/>
    <w:basedOn w:val="a0"/>
    <w:link w:val="2"/>
    <w:uiPriority w:val="9"/>
    <w:rsid w:val="003A73EF"/>
    <w:rPr>
      <w:rFonts w:ascii="宋体" w:eastAsia="宋体" w:hAnsi="宋体" w:cs="宋体"/>
      <w:b/>
      <w:bCs/>
      <w:kern w:val="0"/>
      <w:sz w:val="36"/>
      <w:szCs w:val="36"/>
    </w:rPr>
  </w:style>
  <w:style w:type="paragraph" w:customStyle="1" w:styleId="sou">
    <w:name w:val="sou"/>
    <w:basedOn w:val="a"/>
    <w:rsid w:val="003A73EF"/>
    <w:pPr>
      <w:widowControl/>
      <w:spacing w:before="100" w:beforeAutospacing="1" w:after="100" w:afterAutospacing="1"/>
      <w:jc w:val="left"/>
    </w:pPr>
    <w:rPr>
      <w:rFonts w:ascii="宋体" w:eastAsia="宋体" w:hAnsi="宋体" w:cs="宋体"/>
      <w:kern w:val="0"/>
      <w:sz w:val="24"/>
      <w:szCs w:val="24"/>
    </w:rPr>
  </w:style>
  <w:style w:type="character" w:styleId="a3">
    <w:name w:val="Hyperlink"/>
    <w:basedOn w:val="a0"/>
    <w:uiPriority w:val="99"/>
    <w:semiHidden/>
    <w:unhideWhenUsed/>
    <w:rsid w:val="003A73EF"/>
    <w:rPr>
      <w:color w:val="0000FF"/>
      <w:u w:val="single"/>
    </w:rPr>
  </w:style>
  <w:style w:type="paragraph" w:styleId="a4">
    <w:name w:val="Normal (Web)"/>
    <w:basedOn w:val="a"/>
    <w:uiPriority w:val="99"/>
    <w:semiHidden/>
    <w:unhideWhenUsed/>
    <w:rsid w:val="003A73EF"/>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3A73EF"/>
    <w:rPr>
      <w:b/>
      <w:bCs/>
    </w:rPr>
  </w:style>
</w:styles>
</file>

<file path=word/webSettings.xml><?xml version="1.0" encoding="utf-8"?>
<w:webSettings xmlns:r="http://schemas.openxmlformats.org/officeDocument/2006/relationships" xmlns:w="http://schemas.openxmlformats.org/wordprocessingml/2006/main">
  <w:divs>
    <w:div w:id="1265118200">
      <w:bodyDiv w:val="1"/>
      <w:marLeft w:val="0"/>
      <w:marRight w:val="0"/>
      <w:marTop w:val="0"/>
      <w:marBottom w:val="0"/>
      <w:divBdr>
        <w:top w:val="none" w:sz="0" w:space="0" w:color="auto"/>
        <w:left w:val="none" w:sz="0" w:space="0" w:color="auto"/>
        <w:bottom w:val="none" w:sz="0" w:space="0" w:color="auto"/>
        <w:right w:val="none" w:sz="0" w:space="0" w:color="auto"/>
      </w:divBdr>
      <w:divsChild>
        <w:div w:id="690112622">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2476</Words>
  <Characters>14115</Characters>
  <Application>Microsoft Office Word</Application>
  <DocSecurity>0</DocSecurity>
  <Lines>117</Lines>
  <Paragraphs>33</Paragraphs>
  <ScaleCrop>false</ScaleCrop>
  <Company>Home</Company>
  <LinksUpToDate>false</LinksUpToDate>
  <CharactersWithSpaces>16558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2</cp:revision>
  <dcterms:created xsi:type="dcterms:W3CDTF">2018-03-06T06:27:00Z</dcterms:created>
  <dcterms:modified xsi:type="dcterms:W3CDTF">2018-03-06T06:28:00Z</dcterms:modified>
</cp:coreProperties>
</file>