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99062">
      <w:pPr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25CBE5F3"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项目名称</w:t>
      </w:r>
    </w:p>
    <w:p w14:paraId="37C5C015">
      <w:pPr>
        <w:ind w:firstLine="560" w:firstLineChars="200"/>
        <w:rPr>
          <w:rFonts w:ascii="仿宋_GB2312" w:eastAsia="仿宋_GB2312"/>
          <w:color w:val="000000"/>
          <w:sz w:val="28"/>
          <w:szCs w:val="32"/>
        </w:rPr>
      </w:pPr>
      <w:bookmarkStart w:id="3" w:name="_GoBack"/>
      <w:r>
        <w:rPr>
          <w:rFonts w:hint="eastAsia" w:ascii="仿宋_GB2312" w:eastAsia="仿宋_GB2312"/>
          <w:color w:val="000000"/>
          <w:sz w:val="28"/>
          <w:szCs w:val="32"/>
        </w:rPr>
        <w:t>奶牛生物添加剂新产品研发、日粮配制技术及优质乳创制</w:t>
      </w:r>
    </w:p>
    <w:bookmarkEnd w:id="3"/>
    <w:p w14:paraId="33C7F772">
      <w:pPr>
        <w:ind w:firstLine="562" w:firstLineChars="200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提名者：</w:t>
      </w:r>
      <w:r>
        <w:rPr>
          <w:rFonts w:hint="eastAsia" w:ascii="仿宋_GB2312" w:eastAsia="仿宋_GB2312"/>
          <w:color w:val="000000"/>
          <w:sz w:val="28"/>
          <w:szCs w:val="32"/>
          <w:lang w:val="en-US" w:eastAsia="zh-CN"/>
        </w:rPr>
        <w:t>农业农村部</w:t>
      </w:r>
    </w:p>
    <w:p w14:paraId="58D9310A"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主要完成人</w:t>
      </w:r>
    </w:p>
    <w:p w14:paraId="6C5447E9">
      <w:pPr>
        <w:ind w:firstLine="560" w:firstLineChars="200"/>
        <w:rPr>
          <w:rFonts w:hint="eastAsia" w:ascii="仿宋_GB2312" w:eastAsia="仿宋_GB2312"/>
          <w:color w:val="000000"/>
          <w:sz w:val="28"/>
          <w:szCs w:val="32"/>
        </w:rPr>
      </w:pPr>
      <w:bookmarkStart w:id="0" w:name="OLE_LINK2"/>
      <w:bookmarkStart w:id="1" w:name="OLE_LINK3"/>
      <w:r>
        <w:rPr>
          <w:rFonts w:hint="eastAsia" w:ascii="仿宋_GB2312" w:eastAsia="仿宋_GB2312"/>
          <w:color w:val="000000"/>
          <w:sz w:val="28"/>
          <w:szCs w:val="32"/>
        </w:rPr>
        <w:t>丁宏标，姚军虎，刘斐，毕研亮，翟桂玉，</w:t>
      </w:r>
      <w:r>
        <w:rPr>
          <w:rFonts w:hint="eastAsia" w:ascii="仿宋_GB2312" w:eastAsia="仿宋_GB2312"/>
          <w:color w:val="000000"/>
          <w:sz w:val="28"/>
          <w:szCs w:val="32"/>
          <w:lang w:val="en-US" w:eastAsia="zh-CN"/>
        </w:rPr>
        <w:t>雷新建，</w:t>
      </w:r>
      <w:r>
        <w:rPr>
          <w:rFonts w:hint="eastAsia" w:ascii="仿宋_GB2312" w:eastAsia="仿宋_GB2312"/>
          <w:color w:val="000000"/>
          <w:sz w:val="28"/>
          <w:szCs w:val="32"/>
        </w:rPr>
        <w:t>乔宇，陶正国，郭刚，廖峰，张俊，王诚</w:t>
      </w:r>
    </w:p>
    <w:bookmarkEnd w:id="0"/>
    <w:bookmarkEnd w:id="1"/>
    <w:p w14:paraId="53275CF1">
      <w:pPr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主要完成单位</w:t>
      </w:r>
    </w:p>
    <w:p w14:paraId="608EACC3">
      <w:pPr>
        <w:ind w:firstLine="560" w:firstLineChars="200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eastAsia="仿宋_GB2312"/>
          <w:color w:val="000000"/>
          <w:sz w:val="28"/>
          <w:szCs w:val="32"/>
        </w:rPr>
        <w:t>中国农业科学院饲料研究所，西北农林科技大学，南京农业大学，山东省畜牧总站，广州立达尔生物科技股份有限公司，北京首农畜牧发展有限公司，北京大伟嘉生物技术股份有限公司，山东健源生物科技有限公司</w:t>
      </w:r>
    </w:p>
    <w:p w14:paraId="789E94B0">
      <w:pPr>
        <w:ind w:firstLine="560" w:firstLineChars="200"/>
        <w:rPr>
          <w:rFonts w:ascii="仿宋_GB2312" w:eastAsia="仿宋_GB2312"/>
          <w:color w:val="000000"/>
          <w:sz w:val="28"/>
          <w:szCs w:val="32"/>
        </w:rPr>
      </w:pPr>
    </w:p>
    <w:p w14:paraId="3625EAC0">
      <w:pPr>
        <w:pStyle w:val="2"/>
        <w:rPr>
          <w:rFonts w:ascii="仿宋_GB2312" w:eastAsia="仿宋_GB2312"/>
          <w:color w:val="000000"/>
          <w:sz w:val="28"/>
          <w:szCs w:val="32"/>
        </w:rPr>
      </w:pPr>
    </w:p>
    <w:tbl>
      <w:tblPr>
        <w:tblStyle w:val="6"/>
        <w:tblW w:w="885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983"/>
        <w:gridCol w:w="983"/>
        <w:gridCol w:w="983"/>
        <w:gridCol w:w="983"/>
        <w:gridCol w:w="983"/>
        <w:gridCol w:w="983"/>
        <w:gridCol w:w="983"/>
        <w:gridCol w:w="986"/>
      </w:tblGrid>
      <w:tr w14:paraId="39FA2B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983" w:type="dxa"/>
            <w:noWrap w:val="0"/>
            <w:vAlign w:val="center"/>
          </w:tcPr>
          <w:p w14:paraId="7EBD4718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知识产权(标准)</w:t>
            </w:r>
          </w:p>
          <w:p w14:paraId="27D88CF5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类别</w:t>
            </w:r>
          </w:p>
        </w:tc>
        <w:tc>
          <w:tcPr>
            <w:tcW w:w="983" w:type="dxa"/>
            <w:noWrap w:val="0"/>
            <w:vAlign w:val="center"/>
          </w:tcPr>
          <w:p w14:paraId="64929C0F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知识产权(标准)</w:t>
            </w:r>
          </w:p>
          <w:p w14:paraId="7ECBA2D2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具体名称</w:t>
            </w:r>
          </w:p>
        </w:tc>
        <w:tc>
          <w:tcPr>
            <w:tcW w:w="983" w:type="dxa"/>
            <w:noWrap w:val="0"/>
            <w:vAlign w:val="center"/>
          </w:tcPr>
          <w:p w14:paraId="702C3FA8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国家</w:t>
            </w:r>
          </w:p>
          <w:p w14:paraId="29999483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(地区)</w:t>
            </w:r>
          </w:p>
        </w:tc>
        <w:tc>
          <w:tcPr>
            <w:tcW w:w="983" w:type="dxa"/>
            <w:noWrap w:val="0"/>
            <w:vAlign w:val="center"/>
          </w:tcPr>
          <w:p w14:paraId="3F2160AA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color w:val="000000"/>
                <w:kern w:val="2"/>
                <w:sz w:val="21"/>
                <w:highlight w:val="none"/>
                <w:lang w:val="en-US" w:eastAsia="zh-CN"/>
              </w:rPr>
              <w:t>授权号</w:t>
            </w:r>
          </w:p>
          <w:p w14:paraId="0A645840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(标准编号)</w:t>
            </w:r>
          </w:p>
        </w:tc>
        <w:tc>
          <w:tcPr>
            <w:tcW w:w="983" w:type="dxa"/>
            <w:noWrap w:val="0"/>
            <w:vAlign w:val="center"/>
          </w:tcPr>
          <w:p w14:paraId="150F94D2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color w:val="000000"/>
                <w:kern w:val="2"/>
                <w:sz w:val="21"/>
                <w:highlight w:val="none"/>
                <w:lang w:val="en-US" w:eastAsia="zh-CN"/>
              </w:rPr>
              <w:t>授权</w:t>
            </w: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(标准发布)日期</w:t>
            </w:r>
          </w:p>
        </w:tc>
        <w:tc>
          <w:tcPr>
            <w:tcW w:w="983" w:type="dxa"/>
            <w:noWrap w:val="0"/>
            <w:vAlign w:val="center"/>
          </w:tcPr>
          <w:p w14:paraId="5EF078D7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证书编号</w:t>
            </w:r>
            <w:r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(标准批准发布部门)</w:t>
            </w:r>
          </w:p>
        </w:tc>
        <w:tc>
          <w:tcPr>
            <w:tcW w:w="983" w:type="dxa"/>
            <w:noWrap w:val="0"/>
            <w:vAlign w:val="center"/>
          </w:tcPr>
          <w:p w14:paraId="18B7B4EB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权利人(标准起草单位)</w:t>
            </w:r>
          </w:p>
        </w:tc>
        <w:tc>
          <w:tcPr>
            <w:tcW w:w="983" w:type="dxa"/>
            <w:noWrap w:val="0"/>
            <w:vAlign w:val="center"/>
          </w:tcPr>
          <w:p w14:paraId="5772F0E0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发明人(标准起草人)</w:t>
            </w:r>
          </w:p>
        </w:tc>
        <w:tc>
          <w:tcPr>
            <w:tcW w:w="986" w:type="dxa"/>
            <w:noWrap w:val="0"/>
            <w:vAlign w:val="center"/>
          </w:tcPr>
          <w:p w14:paraId="169ABFCB">
            <w:pPr>
              <w:pStyle w:val="3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2"/>
                <w:sz w:val="21"/>
                <w:highlight w:val="none"/>
                <w:lang w:val="en-US" w:eastAsia="zh-CN"/>
              </w:rPr>
              <w:t>发明专利(标准)有效状态</w:t>
            </w:r>
          </w:p>
        </w:tc>
      </w:tr>
      <w:tr w14:paraId="03E814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983" w:type="dxa"/>
            <w:noWrap w:val="0"/>
            <w:vAlign w:val="top"/>
          </w:tcPr>
          <w:p w14:paraId="41318F75">
            <w:pPr>
              <w:snapToGrid w:val="0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标准</w:t>
            </w:r>
          </w:p>
        </w:tc>
        <w:tc>
          <w:tcPr>
            <w:tcW w:w="983" w:type="dxa"/>
            <w:noWrap w:val="0"/>
            <w:vAlign w:val="top"/>
          </w:tcPr>
          <w:p w14:paraId="7053070C">
            <w:pPr>
              <w:snapToGrid w:val="0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饲料添加剂角蛋白酶活力的测定 分光光度法</w:t>
            </w:r>
          </w:p>
        </w:tc>
        <w:tc>
          <w:tcPr>
            <w:tcW w:w="983" w:type="dxa"/>
            <w:noWrap w:val="0"/>
            <w:vAlign w:val="top"/>
          </w:tcPr>
          <w:p w14:paraId="710078FE">
            <w:pPr>
              <w:snapToGrid w:val="0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中国</w:t>
            </w:r>
          </w:p>
        </w:tc>
        <w:tc>
          <w:tcPr>
            <w:tcW w:w="983" w:type="dxa"/>
            <w:noWrap w:val="0"/>
            <w:vAlign w:val="top"/>
          </w:tcPr>
          <w:p w14:paraId="0F667C97">
            <w:pPr>
              <w:snapToGrid w:val="0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NY/T4362-2023</w:t>
            </w:r>
          </w:p>
        </w:tc>
        <w:tc>
          <w:tcPr>
            <w:tcW w:w="983" w:type="dxa"/>
            <w:noWrap w:val="0"/>
            <w:vAlign w:val="top"/>
          </w:tcPr>
          <w:p w14:paraId="01A1AB7A">
            <w:pPr>
              <w:snapToGrid w:val="0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2023.4.11</w:t>
            </w:r>
          </w:p>
        </w:tc>
        <w:tc>
          <w:tcPr>
            <w:tcW w:w="983" w:type="dxa"/>
            <w:noWrap w:val="0"/>
            <w:vAlign w:val="top"/>
          </w:tcPr>
          <w:p w14:paraId="423EE4D6">
            <w:pPr>
              <w:snapToGrid w:val="0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农业农村部</w:t>
            </w:r>
          </w:p>
        </w:tc>
        <w:tc>
          <w:tcPr>
            <w:tcW w:w="983" w:type="dxa"/>
            <w:noWrap w:val="0"/>
            <w:vAlign w:val="top"/>
          </w:tcPr>
          <w:p w14:paraId="289DEB4D">
            <w:pPr>
              <w:snapToGrid w:val="0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bookmarkStart w:id="2" w:name="_Hlk98841861"/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中国农业科学院饲料研究所、山东隆科特酶制剂有限公司、福建傲农生物科技集团股份有限公司、广州立达尔生物科技股份有限公司</w:t>
            </w:r>
            <w:bookmarkEnd w:id="2"/>
          </w:p>
        </w:tc>
        <w:tc>
          <w:tcPr>
            <w:tcW w:w="983" w:type="dxa"/>
            <w:noWrap w:val="0"/>
            <w:vAlign w:val="top"/>
          </w:tcPr>
          <w:p w14:paraId="5E0B9988">
            <w:pPr>
              <w:snapToGrid w:val="0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丁宏标、钱娟娟、侯玉煌、周盛昌、陶正国、李习龙、刘胜利</w:t>
            </w:r>
          </w:p>
        </w:tc>
        <w:tc>
          <w:tcPr>
            <w:tcW w:w="986" w:type="dxa"/>
            <w:noWrap w:val="0"/>
            <w:vAlign w:val="top"/>
          </w:tcPr>
          <w:p w14:paraId="6E56DCD0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有效</w:t>
            </w:r>
          </w:p>
        </w:tc>
      </w:tr>
      <w:tr w14:paraId="65E0A1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983" w:type="dxa"/>
            <w:noWrap w:val="0"/>
            <w:vAlign w:val="top"/>
          </w:tcPr>
          <w:p w14:paraId="5FA78255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标准</w:t>
            </w:r>
          </w:p>
        </w:tc>
        <w:tc>
          <w:tcPr>
            <w:tcW w:w="983" w:type="dxa"/>
            <w:noWrap w:val="0"/>
            <w:vAlign w:val="top"/>
          </w:tcPr>
          <w:p w14:paraId="5EA0E083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饲料中物理有效中性洗涤纤维（peNDF）的测定</w:t>
            </w:r>
          </w:p>
        </w:tc>
        <w:tc>
          <w:tcPr>
            <w:tcW w:w="983" w:type="dxa"/>
            <w:noWrap w:val="0"/>
            <w:vAlign w:val="top"/>
          </w:tcPr>
          <w:p w14:paraId="4F9827D6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中国</w:t>
            </w:r>
          </w:p>
        </w:tc>
        <w:tc>
          <w:tcPr>
            <w:tcW w:w="983" w:type="dxa"/>
            <w:noWrap w:val="0"/>
            <w:vAlign w:val="top"/>
          </w:tcPr>
          <w:p w14:paraId="585B0B4A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DB61/T1063-2017</w:t>
            </w:r>
          </w:p>
        </w:tc>
        <w:tc>
          <w:tcPr>
            <w:tcW w:w="983" w:type="dxa"/>
            <w:noWrap w:val="0"/>
            <w:vAlign w:val="top"/>
          </w:tcPr>
          <w:p w14:paraId="04BCDAB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2017年01月11日</w:t>
            </w:r>
          </w:p>
        </w:tc>
        <w:tc>
          <w:tcPr>
            <w:tcW w:w="983" w:type="dxa"/>
            <w:noWrap w:val="0"/>
            <w:vAlign w:val="top"/>
          </w:tcPr>
          <w:p w14:paraId="4A88F5A0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陕西省质量技术监督局</w:t>
            </w:r>
          </w:p>
        </w:tc>
        <w:tc>
          <w:tcPr>
            <w:tcW w:w="983" w:type="dxa"/>
            <w:noWrap w:val="0"/>
            <w:vAlign w:val="top"/>
          </w:tcPr>
          <w:p w14:paraId="0D7124FA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西北农林科技大学，杨凌现代农业产业标准化推广服务中心</w:t>
            </w:r>
          </w:p>
        </w:tc>
        <w:tc>
          <w:tcPr>
            <w:tcW w:w="983" w:type="dxa"/>
            <w:noWrap w:val="0"/>
            <w:vAlign w:val="top"/>
          </w:tcPr>
          <w:p w14:paraId="01FADF74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姚军虎，曹阳春，蔡传江，徐秀容，雷新建，段玉兰，杨静</w:t>
            </w:r>
          </w:p>
        </w:tc>
        <w:tc>
          <w:tcPr>
            <w:tcW w:w="986" w:type="dxa"/>
            <w:noWrap w:val="0"/>
            <w:vAlign w:val="top"/>
          </w:tcPr>
          <w:p w14:paraId="54AFAF29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有效</w:t>
            </w:r>
          </w:p>
        </w:tc>
      </w:tr>
      <w:tr w14:paraId="1566F9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983" w:type="dxa"/>
            <w:noWrap w:val="0"/>
            <w:vAlign w:val="center"/>
          </w:tcPr>
          <w:p w14:paraId="21FE31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标准</w:t>
            </w:r>
          </w:p>
        </w:tc>
        <w:tc>
          <w:tcPr>
            <w:tcW w:w="983" w:type="dxa"/>
            <w:noWrap w:val="0"/>
            <w:vAlign w:val="center"/>
          </w:tcPr>
          <w:p w14:paraId="5C6D0D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青贮玉米全程机械化高效栽培与收贮技术操作规程</w:t>
            </w:r>
          </w:p>
        </w:tc>
        <w:tc>
          <w:tcPr>
            <w:tcW w:w="983" w:type="dxa"/>
            <w:noWrap w:val="0"/>
            <w:vAlign w:val="center"/>
          </w:tcPr>
          <w:p w14:paraId="6BD212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山东省</w:t>
            </w:r>
          </w:p>
        </w:tc>
        <w:tc>
          <w:tcPr>
            <w:tcW w:w="983" w:type="dxa"/>
            <w:noWrap w:val="0"/>
            <w:vAlign w:val="center"/>
          </w:tcPr>
          <w:p w14:paraId="3F6CCD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DB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37/T 2967—2017</w:t>
            </w:r>
          </w:p>
          <w:p w14:paraId="4954DC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83" w:type="dxa"/>
            <w:noWrap w:val="0"/>
            <w:vAlign w:val="top"/>
          </w:tcPr>
          <w:p w14:paraId="3BB6D4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2017.6.23</w:t>
            </w:r>
          </w:p>
        </w:tc>
        <w:tc>
          <w:tcPr>
            <w:tcW w:w="983" w:type="dxa"/>
            <w:noWrap w:val="0"/>
            <w:vAlign w:val="top"/>
          </w:tcPr>
          <w:p w14:paraId="653F58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山东省质量技术监督局</w:t>
            </w:r>
          </w:p>
        </w:tc>
        <w:tc>
          <w:tcPr>
            <w:tcW w:w="983" w:type="dxa"/>
            <w:noWrap w:val="0"/>
            <w:vAlign w:val="center"/>
          </w:tcPr>
          <w:p w14:paraId="48F7F0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山东省畜牧总站、山东省农业机械研究院负责起草，山东亚姆巴奶业公司、临沂彦春奶牛 </w:t>
            </w:r>
          </w:p>
          <w:p w14:paraId="4FFBC0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养殖合作社参与起草</w:t>
            </w:r>
          </w:p>
        </w:tc>
        <w:tc>
          <w:tcPr>
            <w:tcW w:w="983" w:type="dxa"/>
            <w:noWrap w:val="0"/>
            <w:vAlign w:val="center"/>
          </w:tcPr>
          <w:p w14:paraId="26735B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翟桂玉、刘栋、姜慧新、唐辉、孙志民、杨万军、王彦春、王兆凤、曹阳、仲崇岳、刘俊华、王艳芹</w:t>
            </w:r>
          </w:p>
        </w:tc>
        <w:tc>
          <w:tcPr>
            <w:tcW w:w="986" w:type="dxa"/>
            <w:noWrap w:val="0"/>
            <w:vAlign w:val="top"/>
          </w:tcPr>
          <w:p w14:paraId="53ABA3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有效</w:t>
            </w:r>
          </w:p>
        </w:tc>
      </w:tr>
      <w:tr w14:paraId="227410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983" w:type="dxa"/>
            <w:noWrap w:val="0"/>
            <w:vAlign w:val="center"/>
          </w:tcPr>
          <w:p w14:paraId="7BF87876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发明专利</w:t>
            </w:r>
          </w:p>
        </w:tc>
        <w:tc>
          <w:tcPr>
            <w:tcW w:w="983" w:type="dxa"/>
            <w:noWrap w:val="0"/>
            <w:vAlign w:val="center"/>
          </w:tcPr>
          <w:p w14:paraId="3DB6F43A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一株高产蛋白酶的地衣芽孢杆菌及其发酵产酶方法</w:t>
            </w:r>
          </w:p>
        </w:tc>
        <w:tc>
          <w:tcPr>
            <w:tcW w:w="983" w:type="dxa"/>
            <w:noWrap w:val="0"/>
            <w:vAlign w:val="center"/>
          </w:tcPr>
          <w:p w14:paraId="0B217EAC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中国</w:t>
            </w:r>
          </w:p>
        </w:tc>
        <w:tc>
          <w:tcPr>
            <w:tcW w:w="983" w:type="dxa"/>
            <w:noWrap w:val="0"/>
            <w:vAlign w:val="center"/>
          </w:tcPr>
          <w:p w14:paraId="14AABDD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ZL201910732900.8</w:t>
            </w:r>
          </w:p>
        </w:tc>
        <w:tc>
          <w:tcPr>
            <w:tcW w:w="983" w:type="dxa"/>
            <w:noWrap w:val="0"/>
            <w:vAlign w:val="center"/>
          </w:tcPr>
          <w:p w14:paraId="19DBDF4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2020-03-12</w:t>
            </w:r>
          </w:p>
        </w:tc>
        <w:tc>
          <w:tcPr>
            <w:tcW w:w="983" w:type="dxa"/>
            <w:noWrap w:val="0"/>
            <w:vAlign w:val="top"/>
          </w:tcPr>
          <w:p w14:paraId="74934764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4476047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020CF21C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中国农业科学院饲料研究所</w:t>
            </w:r>
          </w:p>
        </w:tc>
        <w:tc>
          <w:tcPr>
            <w:tcW w:w="983" w:type="dxa"/>
            <w:noWrap w:val="0"/>
            <w:vAlign w:val="center"/>
          </w:tcPr>
          <w:p w14:paraId="382C085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begin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instrText xml:space="preserve"> HYPERLINK "javascript:;" </w:instrTex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丁宏标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end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;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begin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instrText xml:space="preserve"> HYPERLINK "javascript:;" </w:instrTex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张荣庆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end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;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begin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instrText xml:space="preserve"> HYPERLINK "javascript:;" </w:instrTex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陈守文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end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;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begin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instrText xml:space="preserve"> HYPERLINK "javascript:;" </w:instrTex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乔宇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end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;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begin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instrText xml:space="preserve"> HYPERLINK "javascript:;" </w:instrTex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t>郑春田</w:t>
            </w:r>
            <w:r>
              <w:rPr>
                <w:rFonts w:hint="eastAsia" w:ascii="宋体" w:hAnsi="宋体" w:eastAsia="宋体" w:cs="Times New Roman"/>
                <w:bCs/>
                <w:szCs w:val="20"/>
              </w:rPr>
              <w:fldChar w:fldCharType="end"/>
            </w:r>
          </w:p>
        </w:tc>
        <w:tc>
          <w:tcPr>
            <w:tcW w:w="986" w:type="dxa"/>
            <w:noWrap w:val="0"/>
            <w:vAlign w:val="top"/>
          </w:tcPr>
          <w:p w14:paraId="3C1C87A2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有效</w:t>
            </w:r>
          </w:p>
        </w:tc>
      </w:tr>
      <w:tr w14:paraId="7D9E69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983" w:type="dxa"/>
            <w:noWrap w:val="0"/>
            <w:vAlign w:val="center"/>
          </w:tcPr>
          <w:p w14:paraId="790B63E1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发明专利</w:t>
            </w:r>
          </w:p>
        </w:tc>
        <w:tc>
          <w:tcPr>
            <w:tcW w:w="983" w:type="dxa"/>
            <w:noWrap w:val="0"/>
            <w:vAlign w:val="center"/>
          </w:tcPr>
          <w:p w14:paraId="5B4BBE73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一种氧化苦参碱和三丁酸甘油酯复合微囊及其制备方法和应用</w:t>
            </w:r>
          </w:p>
        </w:tc>
        <w:tc>
          <w:tcPr>
            <w:tcW w:w="983" w:type="dxa"/>
            <w:noWrap w:val="0"/>
            <w:vAlign w:val="center"/>
          </w:tcPr>
          <w:p w14:paraId="58E82FA7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中国</w:t>
            </w:r>
          </w:p>
        </w:tc>
        <w:tc>
          <w:tcPr>
            <w:tcW w:w="983" w:type="dxa"/>
            <w:noWrap w:val="0"/>
            <w:vAlign w:val="center"/>
          </w:tcPr>
          <w:p w14:paraId="40D5BC36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ZL202011473233.5</w:t>
            </w:r>
          </w:p>
        </w:tc>
        <w:tc>
          <w:tcPr>
            <w:tcW w:w="983" w:type="dxa"/>
            <w:noWrap w:val="0"/>
            <w:vAlign w:val="center"/>
          </w:tcPr>
          <w:p w14:paraId="4C3F204B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2022.03</w:t>
            </w:r>
            <w:r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29</w:t>
            </w:r>
          </w:p>
        </w:tc>
        <w:tc>
          <w:tcPr>
            <w:tcW w:w="983" w:type="dxa"/>
            <w:noWrap w:val="0"/>
            <w:vAlign w:val="top"/>
          </w:tcPr>
          <w:p w14:paraId="26A7B864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5032746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A5A0E28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南京农业大学</w:t>
            </w:r>
          </w:p>
        </w:tc>
        <w:tc>
          <w:tcPr>
            <w:tcW w:w="983" w:type="dxa"/>
            <w:noWrap w:val="0"/>
            <w:vAlign w:val="center"/>
          </w:tcPr>
          <w:p w14:paraId="4C4A9CD4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刘斐，赵冬，单衍可，曹金虎，金慧琴</w:t>
            </w:r>
          </w:p>
        </w:tc>
        <w:tc>
          <w:tcPr>
            <w:tcW w:w="986" w:type="dxa"/>
            <w:noWrap w:val="0"/>
            <w:vAlign w:val="top"/>
          </w:tcPr>
          <w:p w14:paraId="43A8D909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有效</w:t>
            </w:r>
          </w:p>
        </w:tc>
      </w:tr>
      <w:tr w14:paraId="1C2933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983" w:type="dxa"/>
            <w:noWrap w:val="0"/>
            <w:vAlign w:val="center"/>
          </w:tcPr>
          <w:p w14:paraId="0777C03C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发明专利</w:t>
            </w:r>
          </w:p>
        </w:tc>
        <w:tc>
          <w:tcPr>
            <w:tcW w:w="983" w:type="dxa"/>
            <w:noWrap w:val="0"/>
            <w:vAlign w:val="center"/>
          </w:tcPr>
          <w:p w14:paraId="13553213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饲料配料过程的监控方法、装置、电子设备和存储介质</w:t>
            </w:r>
          </w:p>
        </w:tc>
        <w:tc>
          <w:tcPr>
            <w:tcW w:w="983" w:type="dxa"/>
            <w:noWrap w:val="0"/>
            <w:vAlign w:val="center"/>
          </w:tcPr>
          <w:p w14:paraId="66A95D54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中国</w:t>
            </w:r>
          </w:p>
        </w:tc>
        <w:tc>
          <w:tcPr>
            <w:tcW w:w="983" w:type="dxa"/>
            <w:noWrap w:val="0"/>
            <w:vAlign w:val="center"/>
          </w:tcPr>
          <w:p w14:paraId="3A45E13C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ZL201911243690.2</w:t>
            </w:r>
          </w:p>
        </w:tc>
        <w:tc>
          <w:tcPr>
            <w:tcW w:w="983" w:type="dxa"/>
            <w:noWrap w:val="0"/>
            <w:vAlign w:val="center"/>
          </w:tcPr>
          <w:p w14:paraId="70C60AF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2021.08.27</w:t>
            </w:r>
          </w:p>
        </w:tc>
        <w:tc>
          <w:tcPr>
            <w:tcW w:w="983" w:type="dxa"/>
            <w:noWrap w:val="0"/>
            <w:vAlign w:val="top"/>
          </w:tcPr>
          <w:p w14:paraId="33635247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4643333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4076018A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北京首农畜牧发展有限公司</w:t>
            </w:r>
          </w:p>
        </w:tc>
        <w:tc>
          <w:tcPr>
            <w:tcW w:w="983" w:type="dxa"/>
            <w:noWrap w:val="0"/>
            <w:vAlign w:val="center"/>
          </w:tcPr>
          <w:p w14:paraId="4FB3A4A2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郭刚; 于长平; 马慧; 申跃宇; 王消消; 倪焕焕; 李军卫; 白沥冰; 高角齐; 王健</w:t>
            </w:r>
          </w:p>
        </w:tc>
        <w:tc>
          <w:tcPr>
            <w:tcW w:w="986" w:type="dxa"/>
            <w:noWrap w:val="0"/>
            <w:vAlign w:val="top"/>
          </w:tcPr>
          <w:p w14:paraId="5E00FD78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有效</w:t>
            </w:r>
          </w:p>
        </w:tc>
      </w:tr>
      <w:tr w14:paraId="188BEA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983" w:type="dxa"/>
            <w:noWrap w:val="0"/>
            <w:vAlign w:val="top"/>
          </w:tcPr>
          <w:p w14:paraId="5C32A44F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标准</w:t>
            </w:r>
          </w:p>
        </w:tc>
        <w:tc>
          <w:tcPr>
            <w:tcW w:w="983" w:type="dxa"/>
            <w:noWrap w:val="0"/>
            <w:vAlign w:val="top"/>
          </w:tcPr>
          <w:p w14:paraId="7C4B5398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苜蓿生产技术规程</w:t>
            </w:r>
          </w:p>
          <w:p w14:paraId="02E9F238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</w:p>
        </w:tc>
        <w:tc>
          <w:tcPr>
            <w:tcW w:w="983" w:type="dxa"/>
            <w:noWrap w:val="0"/>
            <w:vAlign w:val="top"/>
          </w:tcPr>
          <w:p w14:paraId="1B66141A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山东省</w:t>
            </w:r>
          </w:p>
        </w:tc>
        <w:tc>
          <w:tcPr>
            <w:tcW w:w="983" w:type="dxa"/>
            <w:noWrap w:val="0"/>
            <w:vAlign w:val="top"/>
          </w:tcPr>
          <w:p w14:paraId="51C51630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  <w:t>DB</w:t>
            </w: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37/T 2829—2016</w:t>
            </w:r>
          </w:p>
          <w:p w14:paraId="161361B8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</w:p>
        </w:tc>
        <w:tc>
          <w:tcPr>
            <w:tcW w:w="983" w:type="dxa"/>
            <w:noWrap w:val="0"/>
            <w:vAlign w:val="top"/>
          </w:tcPr>
          <w:p w14:paraId="6410C4C6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2016.7.29</w:t>
            </w:r>
          </w:p>
        </w:tc>
        <w:tc>
          <w:tcPr>
            <w:tcW w:w="983" w:type="dxa"/>
            <w:noWrap w:val="0"/>
            <w:vAlign w:val="top"/>
          </w:tcPr>
          <w:p w14:paraId="71F93B2C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山东省质量技术监督局</w:t>
            </w:r>
          </w:p>
        </w:tc>
        <w:tc>
          <w:tcPr>
            <w:tcW w:w="983" w:type="dxa"/>
            <w:noWrap w:val="0"/>
            <w:vAlign w:val="top"/>
          </w:tcPr>
          <w:p w14:paraId="3A4CCAC5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 xml:space="preserve">山东省畜牧总站、滨州市草地监理站、青岛农业大学、无棣县绿风农业开发有限 </w:t>
            </w:r>
          </w:p>
          <w:p w14:paraId="6D4E7A00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公司、山东祥和乳业有限责任公司</w:t>
            </w:r>
          </w:p>
        </w:tc>
        <w:tc>
          <w:tcPr>
            <w:tcW w:w="983" w:type="dxa"/>
            <w:noWrap w:val="0"/>
            <w:vAlign w:val="top"/>
          </w:tcPr>
          <w:p w14:paraId="75808F45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 xml:space="preserve">翟桂玉、姜慧新、刘栋、王兆凤、曹阳、孙娟、张志强、李明贵、王者勇、张 </w:t>
            </w:r>
          </w:p>
          <w:p w14:paraId="1074160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宝珩、崔立华</w:t>
            </w:r>
          </w:p>
        </w:tc>
        <w:tc>
          <w:tcPr>
            <w:tcW w:w="986" w:type="dxa"/>
            <w:noWrap w:val="0"/>
            <w:vAlign w:val="top"/>
          </w:tcPr>
          <w:p w14:paraId="696ECAEC">
            <w:pPr>
              <w:spacing w:line="320" w:lineRule="exact"/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有效</w:t>
            </w:r>
          </w:p>
        </w:tc>
      </w:tr>
      <w:tr w14:paraId="1DF47A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983" w:type="dxa"/>
            <w:noWrap w:val="0"/>
            <w:vAlign w:val="top"/>
          </w:tcPr>
          <w:p w14:paraId="3951D0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标准</w:t>
            </w:r>
          </w:p>
        </w:tc>
        <w:tc>
          <w:tcPr>
            <w:tcW w:w="983" w:type="dxa"/>
            <w:noWrap w:val="0"/>
            <w:vAlign w:val="top"/>
          </w:tcPr>
          <w:p w14:paraId="077093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苜蓿草产品加工与贮存技术规程</w:t>
            </w:r>
          </w:p>
          <w:p w14:paraId="4505CF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83" w:type="dxa"/>
            <w:noWrap w:val="0"/>
            <w:vAlign w:val="top"/>
          </w:tcPr>
          <w:p w14:paraId="4A649A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山东省</w:t>
            </w:r>
          </w:p>
        </w:tc>
        <w:tc>
          <w:tcPr>
            <w:tcW w:w="983" w:type="dxa"/>
            <w:noWrap w:val="0"/>
            <w:vAlign w:val="center"/>
          </w:tcPr>
          <w:p w14:paraId="340382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DB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37/T 2830—2016</w:t>
            </w:r>
          </w:p>
          <w:p w14:paraId="4A910C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83" w:type="dxa"/>
            <w:noWrap w:val="0"/>
            <w:vAlign w:val="top"/>
          </w:tcPr>
          <w:p w14:paraId="54A1CC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2016.7.29</w:t>
            </w:r>
          </w:p>
        </w:tc>
        <w:tc>
          <w:tcPr>
            <w:tcW w:w="983" w:type="dxa"/>
            <w:noWrap w:val="0"/>
            <w:vAlign w:val="top"/>
          </w:tcPr>
          <w:p w14:paraId="33CDC1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山东省质量技术监督局</w:t>
            </w:r>
          </w:p>
        </w:tc>
        <w:tc>
          <w:tcPr>
            <w:tcW w:w="983" w:type="dxa"/>
            <w:noWrap w:val="0"/>
            <w:vAlign w:val="center"/>
          </w:tcPr>
          <w:p w14:paraId="0B546E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山东省畜牧总站、无棣县畜牧兽医局、无棣绿洲草业科技有限公司</w:t>
            </w:r>
          </w:p>
          <w:p w14:paraId="5F4A9E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83" w:type="dxa"/>
            <w:noWrap w:val="0"/>
            <w:vAlign w:val="center"/>
          </w:tcPr>
          <w:p w14:paraId="566783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翟桂玉、姜慧新、王兆凤、刘栋、孙娟、曹阳、王者勇、张宝珩、李德华</w:t>
            </w:r>
          </w:p>
        </w:tc>
        <w:tc>
          <w:tcPr>
            <w:tcW w:w="986" w:type="dxa"/>
            <w:noWrap w:val="0"/>
            <w:vAlign w:val="top"/>
          </w:tcPr>
          <w:p w14:paraId="0A19BF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有效</w:t>
            </w:r>
          </w:p>
        </w:tc>
      </w:tr>
      <w:tr w14:paraId="5448AA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983" w:type="dxa"/>
            <w:noWrap w:val="0"/>
            <w:vAlign w:val="top"/>
          </w:tcPr>
          <w:p w14:paraId="78FA61D8">
            <w:pPr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发明专利</w:t>
            </w:r>
          </w:p>
        </w:tc>
        <w:tc>
          <w:tcPr>
            <w:tcW w:w="983" w:type="dxa"/>
            <w:noWrap w:val="0"/>
            <w:vAlign w:val="center"/>
          </w:tcPr>
          <w:p w14:paraId="37DE5522">
            <w:pPr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一种反刍动物用舔砖及其制备方法与应用</w:t>
            </w:r>
          </w:p>
        </w:tc>
        <w:tc>
          <w:tcPr>
            <w:tcW w:w="983" w:type="dxa"/>
            <w:noWrap w:val="0"/>
            <w:vAlign w:val="top"/>
          </w:tcPr>
          <w:p w14:paraId="05224472">
            <w:pPr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中国</w:t>
            </w:r>
          </w:p>
        </w:tc>
        <w:tc>
          <w:tcPr>
            <w:tcW w:w="983" w:type="dxa"/>
            <w:noWrap w:val="0"/>
            <w:vAlign w:val="center"/>
          </w:tcPr>
          <w:p w14:paraId="0C830662">
            <w:pPr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ZL201910078920.8</w:t>
            </w:r>
          </w:p>
        </w:tc>
        <w:tc>
          <w:tcPr>
            <w:tcW w:w="983" w:type="dxa"/>
            <w:noWrap w:val="0"/>
            <w:vAlign w:val="center"/>
          </w:tcPr>
          <w:p w14:paraId="0C66FA43">
            <w:pPr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2022.3.25</w:t>
            </w:r>
          </w:p>
        </w:tc>
        <w:tc>
          <w:tcPr>
            <w:tcW w:w="983" w:type="dxa"/>
            <w:noWrap w:val="0"/>
            <w:vAlign w:val="top"/>
          </w:tcPr>
          <w:p w14:paraId="21A43255">
            <w:pPr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5023932</w:t>
            </w:r>
          </w:p>
        </w:tc>
        <w:tc>
          <w:tcPr>
            <w:tcW w:w="983" w:type="dxa"/>
            <w:noWrap w:val="0"/>
            <w:vAlign w:val="center"/>
          </w:tcPr>
          <w:p w14:paraId="6AADE989">
            <w:pPr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广州立达尔生物科技股份有限公司，宁夏立达尔生物科技有限公司</w:t>
            </w:r>
          </w:p>
        </w:tc>
        <w:tc>
          <w:tcPr>
            <w:tcW w:w="983" w:type="dxa"/>
            <w:noWrap w:val="0"/>
            <w:vAlign w:val="center"/>
          </w:tcPr>
          <w:p w14:paraId="408CB7BB">
            <w:pPr>
              <w:jc w:val="center"/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</w:rPr>
              <w:t>陶正国，程宗佳，李辉，曾胡龙，林劲冬</w:t>
            </w:r>
          </w:p>
        </w:tc>
        <w:tc>
          <w:tcPr>
            <w:tcW w:w="986" w:type="dxa"/>
            <w:noWrap w:val="0"/>
            <w:vAlign w:val="top"/>
          </w:tcPr>
          <w:p w14:paraId="0E5F5B7A">
            <w:pPr>
              <w:jc w:val="center"/>
              <w:rPr>
                <w:rFonts w:hint="default" w:ascii="宋体" w:hAnsi="宋体" w:eastAsia="宋体" w:cs="Times New Roman"/>
                <w:bCs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0"/>
                <w:lang w:val="en-US" w:eastAsia="zh-CN"/>
              </w:rPr>
              <w:t>有效</w:t>
            </w:r>
          </w:p>
        </w:tc>
      </w:tr>
      <w:tr w14:paraId="5C8B8E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983" w:type="dxa"/>
            <w:noWrap w:val="0"/>
            <w:vAlign w:val="center"/>
          </w:tcPr>
          <w:p w14:paraId="2B22D4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标准</w:t>
            </w:r>
          </w:p>
        </w:tc>
        <w:tc>
          <w:tcPr>
            <w:tcW w:w="983" w:type="dxa"/>
            <w:noWrap w:val="0"/>
            <w:vAlign w:val="center"/>
          </w:tcPr>
          <w:p w14:paraId="7E3D7F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肉牛场混合精饲料操作技术规范</w:t>
            </w:r>
          </w:p>
          <w:p w14:paraId="06C1C0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83" w:type="dxa"/>
            <w:noWrap w:val="0"/>
            <w:vAlign w:val="center"/>
          </w:tcPr>
          <w:p w14:paraId="11C10A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山东省</w:t>
            </w:r>
          </w:p>
        </w:tc>
        <w:tc>
          <w:tcPr>
            <w:tcW w:w="983" w:type="dxa"/>
            <w:noWrap w:val="0"/>
            <w:vAlign w:val="center"/>
          </w:tcPr>
          <w:p w14:paraId="331406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DB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37/T 3318—2018</w:t>
            </w:r>
          </w:p>
        </w:tc>
        <w:tc>
          <w:tcPr>
            <w:tcW w:w="983" w:type="dxa"/>
            <w:noWrap w:val="0"/>
            <w:vAlign w:val="top"/>
          </w:tcPr>
          <w:p w14:paraId="5E31E8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2018.6.12</w:t>
            </w:r>
          </w:p>
        </w:tc>
        <w:tc>
          <w:tcPr>
            <w:tcW w:w="983" w:type="dxa"/>
            <w:noWrap w:val="0"/>
            <w:vAlign w:val="top"/>
          </w:tcPr>
          <w:p w14:paraId="35D665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山东省质量技术监督局</w:t>
            </w:r>
          </w:p>
        </w:tc>
        <w:tc>
          <w:tcPr>
            <w:tcW w:w="983" w:type="dxa"/>
            <w:noWrap w:val="0"/>
            <w:vAlign w:val="center"/>
          </w:tcPr>
          <w:p w14:paraId="73F6EC4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山东省畜牧总站、威海市动物疫病预防控制中心、阳信亿利源清真肉类有限 </w:t>
            </w:r>
          </w:p>
          <w:p w14:paraId="7EAE4B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公司、无棣县畜牧兽医站</w:t>
            </w:r>
          </w:p>
        </w:tc>
        <w:tc>
          <w:tcPr>
            <w:tcW w:w="983" w:type="dxa"/>
            <w:noWrap w:val="0"/>
            <w:vAlign w:val="center"/>
          </w:tcPr>
          <w:p w14:paraId="35E751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翟桂玉、王兆凤、刘栋、姜慧新、张华杰、周伟、曹阳、杨振刚、王者勇</w:t>
            </w:r>
          </w:p>
        </w:tc>
        <w:tc>
          <w:tcPr>
            <w:tcW w:w="986" w:type="dxa"/>
            <w:noWrap w:val="0"/>
            <w:vAlign w:val="top"/>
          </w:tcPr>
          <w:p w14:paraId="1BE75A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有效</w:t>
            </w:r>
          </w:p>
        </w:tc>
      </w:tr>
    </w:tbl>
    <w:p w14:paraId="0D969D52">
      <w:pPr>
        <w:pStyle w:val="2"/>
        <w:rPr>
          <w:rFonts w:ascii="仿宋_GB2312" w:eastAsia="仿宋_GB2312"/>
          <w:color w:val="000000"/>
          <w:sz w:val="28"/>
          <w:szCs w:val="32"/>
        </w:rPr>
      </w:pPr>
    </w:p>
    <w:p w14:paraId="2C721DA2">
      <w:pPr>
        <w:pStyle w:val="2"/>
        <w:rPr>
          <w:rFonts w:ascii="仿宋_GB2312" w:eastAsia="仿宋_GB2312"/>
          <w:color w:val="000000"/>
          <w:sz w:val="28"/>
          <w:szCs w:val="32"/>
        </w:rPr>
        <w:sectPr>
          <w:head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B5CA0E">
      <w:pPr>
        <w:tabs>
          <w:tab w:val="left" w:pos="2500"/>
        </w:tabs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57778"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xYzZmNzBhZDhjZWQ0MmIxZGQ4MGUyNTRmMDljYzIifQ=="/>
  </w:docVars>
  <w:rsids>
    <w:rsidRoot w:val="276F1A76"/>
    <w:rsid w:val="00083EA5"/>
    <w:rsid w:val="001512E1"/>
    <w:rsid w:val="001C6A25"/>
    <w:rsid w:val="003E41F7"/>
    <w:rsid w:val="005728B7"/>
    <w:rsid w:val="00583D8F"/>
    <w:rsid w:val="005933DA"/>
    <w:rsid w:val="00670086"/>
    <w:rsid w:val="00685146"/>
    <w:rsid w:val="00687B22"/>
    <w:rsid w:val="007005FA"/>
    <w:rsid w:val="00751915"/>
    <w:rsid w:val="0077451B"/>
    <w:rsid w:val="008220AD"/>
    <w:rsid w:val="008F1B9E"/>
    <w:rsid w:val="009772BB"/>
    <w:rsid w:val="00D83CE4"/>
    <w:rsid w:val="00F82B2A"/>
    <w:rsid w:val="00F860E9"/>
    <w:rsid w:val="087C325B"/>
    <w:rsid w:val="0FB75ADD"/>
    <w:rsid w:val="11AE10A0"/>
    <w:rsid w:val="17382B1F"/>
    <w:rsid w:val="1D2715C3"/>
    <w:rsid w:val="1DE91B2F"/>
    <w:rsid w:val="276F1A76"/>
    <w:rsid w:val="27AF2B43"/>
    <w:rsid w:val="39143CC7"/>
    <w:rsid w:val="3A972E0E"/>
    <w:rsid w:val="3E343BC7"/>
    <w:rsid w:val="3E38289F"/>
    <w:rsid w:val="41EC6FCD"/>
    <w:rsid w:val="456132A6"/>
    <w:rsid w:val="457A1A0B"/>
    <w:rsid w:val="479F1D5D"/>
    <w:rsid w:val="4A9361E6"/>
    <w:rsid w:val="555831C2"/>
    <w:rsid w:val="5C112C8C"/>
    <w:rsid w:val="62CC5CA6"/>
    <w:rsid w:val="669300C1"/>
    <w:rsid w:val="6C425F41"/>
    <w:rsid w:val="6D5A6105"/>
    <w:rsid w:val="6D627650"/>
    <w:rsid w:val="6FC55229"/>
    <w:rsid w:val="7D1C1EF8"/>
    <w:rsid w:val="7EFD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kern w:val="0"/>
      <w:sz w:val="24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1242</Words>
  <Characters>1478</Characters>
  <Lines>11</Lines>
  <Paragraphs>3</Paragraphs>
  <TotalTime>12</TotalTime>
  <ScaleCrop>false</ScaleCrop>
  <LinksUpToDate>false</LinksUpToDate>
  <CharactersWithSpaces>1498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2025-05-24T07:31:00Z</dcterms:created>
  <dc:creator>Ling</dc:creator>
  <cp:lastModifiedBy>雷新建</cp:lastModifiedBy>
  <dcterms:modified xsi:type="dcterms:W3CDTF">2025-05-31T02:07:09Z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E31989D9EECB4C4488CAC362528C5E4A_13</vt:lpwstr>
  </property>
  <property fmtid="{D5CDD505-2E9C-101B-9397-08002B2CF9AE}" pid="4" name="KSOTemplateDocerSaveRecord">
    <vt:lpwstr>eyJoZGlkIjoiYmY0YzA1YTgyZWIxYjg4ZjQ4MmZiYzM1NzE2YTAxNDgiLCJ1c2VySWQiOiI3NjI3MjcyMzMifQ==</vt:lpwstr>
  </property>
</Properties>
</file>